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pPr w:leftFromText="141" w:rightFromText="141" w:vertAnchor="text" w:horzAnchor="margin" w:tblpY="1116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774104" w:rsidTr="00774104">
        <w:tc>
          <w:tcPr>
            <w:tcW w:w="1698" w:type="dxa"/>
          </w:tcPr>
          <w:p w:rsidR="00774104" w:rsidRDefault="00774104" w:rsidP="00774104"/>
        </w:tc>
        <w:tc>
          <w:tcPr>
            <w:tcW w:w="1699" w:type="dxa"/>
          </w:tcPr>
          <w:p w:rsidR="00774104" w:rsidRDefault="00774104" w:rsidP="00774104">
            <w:r>
              <w:t>2019</w:t>
            </w:r>
          </w:p>
        </w:tc>
        <w:tc>
          <w:tcPr>
            <w:tcW w:w="1699" w:type="dxa"/>
          </w:tcPr>
          <w:p w:rsidR="00774104" w:rsidRDefault="00774104" w:rsidP="00774104">
            <w:r>
              <w:t>2020</w:t>
            </w:r>
          </w:p>
        </w:tc>
        <w:tc>
          <w:tcPr>
            <w:tcW w:w="1699" w:type="dxa"/>
          </w:tcPr>
          <w:p w:rsidR="00774104" w:rsidRDefault="00774104" w:rsidP="00774104">
            <w:r>
              <w:t>2021</w:t>
            </w:r>
          </w:p>
        </w:tc>
        <w:tc>
          <w:tcPr>
            <w:tcW w:w="1699" w:type="dxa"/>
          </w:tcPr>
          <w:p w:rsidR="00774104" w:rsidRDefault="0050711A" w:rsidP="00774104">
            <w:r>
              <w:t>2022</w:t>
            </w:r>
          </w:p>
        </w:tc>
      </w:tr>
      <w:tr w:rsidR="00774104" w:rsidTr="00774104">
        <w:tc>
          <w:tcPr>
            <w:tcW w:w="1698" w:type="dxa"/>
          </w:tcPr>
          <w:p w:rsidR="00774104" w:rsidRDefault="00774104" w:rsidP="00774104">
            <w:r>
              <w:t>Grup Socialista</w:t>
            </w:r>
          </w:p>
        </w:tc>
        <w:tc>
          <w:tcPr>
            <w:tcW w:w="1699" w:type="dxa"/>
          </w:tcPr>
          <w:p w:rsidR="00774104" w:rsidRDefault="00774104" w:rsidP="006714CB">
            <w:pPr>
              <w:jc w:val="right"/>
            </w:pPr>
            <w:r w:rsidRPr="00774104">
              <w:t>28.660,12</w:t>
            </w:r>
            <w:r w:rsidR="006714CB" w:rsidRPr="006714CB">
              <w:t>€</w:t>
            </w:r>
          </w:p>
          <w:p w:rsidR="00774104" w:rsidRDefault="00774104" w:rsidP="006714CB">
            <w:pPr>
              <w:jc w:val="right"/>
            </w:pPr>
          </w:p>
        </w:tc>
        <w:tc>
          <w:tcPr>
            <w:tcW w:w="1699" w:type="dxa"/>
          </w:tcPr>
          <w:p w:rsidR="00774104" w:rsidRDefault="0050711A" w:rsidP="006714CB">
            <w:pPr>
              <w:jc w:val="right"/>
            </w:pPr>
            <w:r w:rsidRPr="0050711A">
              <w:t>58.903,68</w:t>
            </w:r>
            <w:r w:rsidR="006714CB" w:rsidRPr="006714CB">
              <w:t>€</w:t>
            </w:r>
          </w:p>
        </w:tc>
        <w:tc>
          <w:tcPr>
            <w:tcW w:w="1699" w:type="dxa"/>
          </w:tcPr>
          <w:p w:rsidR="00774104" w:rsidRDefault="0050711A" w:rsidP="006714CB">
            <w:pPr>
              <w:jc w:val="right"/>
            </w:pPr>
            <w:r w:rsidRPr="0050711A">
              <w:t>58.903,68</w:t>
            </w:r>
            <w:r w:rsidR="006714CB" w:rsidRPr="006714CB">
              <w:t>€</w:t>
            </w:r>
          </w:p>
        </w:tc>
        <w:tc>
          <w:tcPr>
            <w:tcW w:w="1699" w:type="dxa"/>
          </w:tcPr>
          <w:p w:rsidR="00774104" w:rsidRDefault="0050711A" w:rsidP="006714CB">
            <w:pPr>
              <w:jc w:val="right"/>
            </w:pPr>
            <w:r w:rsidRPr="0050711A">
              <w:t>58.903,68</w:t>
            </w:r>
            <w:r w:rsidR="006714CB" w:rsidRPr="006714CB">
              <w:t>€</w:t>
            </w:r>
          </w:p>
        </w:tc>
      </w:tr>
      <w:tr w:rsidR="00774104" w:rsidTr="00774104">
        <w:tc>
          <w:tcPr>
            <w:tcW w:w="1698" w:type="dxa"/>
          </w:tcPr>
          <w:p w:rsidR="00774104" w:rsidRDefault="00774104" w:rsidP="00774104">
            <w:r>
              <w:t>Partit Popular</w:t>
            </w:r>
          </w:p>
          <w:p w:rsidR="006714CB" w:rsidRDefault="006714CB" w:rsidP="00774104"/>
        </w:tc>
        <w:tc>
          <w:tcPr>
            <w:tcW w:w="1699" w:type="dxa"/>
          </w:tcPr>
          <w:p w:rsidR="00774104" w:rsidRDefault="006714CB" w:rsidP="006714CB">
            <w:r>
              <w:t xml:space="preserve">         </w:t>
            </w:r>
            <w:r w:rsidR="00774104" w:rsidRPr="00774104">
              <w:t>22.735,47</w:t>
            </w:r>
            <w:r w:rsidRPr="006714CB">
              <w:t>€</w:t>
            </w:r>
          </w:p>
        </w:tc>
        <w:tc>
          <w:tcPr>
            <w:tcW w:w="1699" w:type="dxa"/>
          </w:tcPr>
          <w:p w:rsidR="00774104" w:rsidRDefault="0050711A" w:rsidP="006714CB">
            <w:pPr>
              <w:jc w:val="right"/>
            </w:pPr>
            <w:r w:rsidRPr="0050711A">
              <w:t>46.727,04</w:t>
            </w:r>
            <w:r w:rsidR="006714CB" w:rsidRPr="006714CB">
              <w:t>€</w:t>
            </w:r>
          </w:p>
        </w:tc>
        <w:tc>
          <w:tcPr>
            <w:tcW w:w="1699" w:type="dxa"/>
          </w:tcPr>
          <w:p w:rsidR="00774104" w:rsidRDefault="0050711A" w:rsidP="006714CB">
            <w:pPr>
              <w:jc w:val="right"/>
            </w:pPr>
            <w:r w:rsidRPr="0050711A">
              <w:t>46.727,04</w:t>
            </w:r>
            <w:r w:rsidR="006714CB" w:rsidRPr="006714CB">
              <w:t>€</w:t>
            </w:r>
          </w:p>
        </w:tc>
        <w:tc>
          <w:tcPr>
            <w:tcW w:w="1699" w:type="dxa"/>
          </w:tcPr>
          <w:p w:rsidR="00774104" w:rsidRDefault="0050711A" w:rsidP="006714CB">
            <w:pPr>
              <w:jc w:val="right"/>
            </w:pPr>
            <w:r w:rsidRPr="0050711A">
              <w:t>46.727,04</w:t>
            </w:r>
            <w:r w:rsidR="006714CB" w:rsidRPr="006714CB">
              <w:t>€</w:t>
            </w:r>
          </w:p>
        </w:tc>
      </w:tr>
      <w:tr w:rsidR="00774104" w:rsidTr="00774104">
        <w:tc>
          <w:tcPr>
            <w:tcW w:w="1698" w:type="dxa"/>
          </w:tcPr>
          <w:p w:rsidR="00774104" w:rsidRDefault="00774104" w:rsidP="00774104"/>
          <w:p w:rsidR="00774104" w:rsidRDefault="00774104" w:rsidP="00774104">
            <w:r>
              <w:t>Més per Mallorca</w:t>
            </w:r>
          </w:p>
        </w:tc>
        <w:tc>
          <w:tcPr>
            <w:tcW w:w="1699" w:type="dxa"/>
          </w:tcPr>
          <w:p w:rsidR="00774104" w:rsidRDefault="00774104" w:rsidP="006714CB">
            <w:pPr>
              <w:jc w:val="right"/>
            </w:pPr>
            <w:r w:rsidRPr="00774104">
              <w:t>16.810,81</w:t>
            </w:r>
            <w:r w:rsidR="006714CB" w:rsidRPr="006714CB">
              <w:t>€</w:t>
            </w:r>
          </w:p>
        </w:tc>
        <w:tc>
          <w:tcPr>
            <w:tcW w:w="1699" w:type="dxa"/>
          </w:tcPr>
          <w:p w:rsidR="0050711A" w:rsidRDefault="006714CB" w:rsidP="006714CB">
            <w:pPr>
              <w:jc w:val="right"/>
            </w:pPr>
            <w:r w:rsidRPr="0050711A">
              <w:t>34.550,40</w:t>
            </w:r>
            <w:r w:rsidRPr="006714CB">
              <w:t>€</w:t>
            </w:r>
          </w:p>
          <w:p w:rsidR="00774104" w:rsidRPr="0050711A" w:rsidRDefault="00774104" w:rsidP="006714CB">
            <w:pPr>
              <w:jc w:val="right"/>
            </w:pPr>
          </w:p>
        </w:tc>
        <w:tc>
          <w:tcPr>
            <w:tcW w:w="1699" w:type="dxa"/>
          </w:tcPr>
          <w:p w:rsidR="00774104" w:rsidRDefault="0050711A" w:rsidP="006714CB">
            <w:pPr>
              <w:jc w:val="right"/>
            </w:pPr>
            <w:r w:rsidRPr="0050711A">
              <w:t>34.550,40</w:t>
            </w:r>
            <w:r w:rsidR="006714CB" w:rsidRPr="006714CB">
              <w:t>€</w:t>
            </w:r>
          </w:p>
        </w:tc>
        <w:tc>
          <w:tcPr>
            <w:tcW w:w="1699" w:type="dxa"/>
          </w:tcPr>
          <w:p w:rsidR="00774104" w:rsidRDefault="0050711A" w:rsidP="006714CB">
            <w:pPr>
              <w:jc w:val="right"/>
            </w:pPr>
            <w:r w:rsidRPr="0050711A">
              <w:t>34.550,40</w:t>
            </w:r>
            <w:r w:rsidR="006714CB" w:rsidRPr="006714CB">
              <w:t>€</w:t>
            </w:r>
          </w:p>
        </w:tc>
      </w:tr>
      <w:tr w:rsidR="00774104" w:rsidTr="00774104">
        <w:tc>
          <w:tcPr>
            <w:tcW w:w="1698" w:type="dxa"/>
          </w:tcPr>
          <w:p w:rsidR="00774104" w:rsidRDefault="00774104" w:rsidP="00774104"/>
          <w:p w:rsidR="00774104" w:rsidRDefault="00774104" w:rsidP="00774104">
            <w:proofErr w:type="spellStart"/>
            <w:r>
              <w:t>Cudadanos</w:t>
            </w:r>
            <w:proofErr w:type="spellEnd"/>
          </w:p>
        </w:tc>
        <w:tc>
          <w:tcPr>
            <w:tcW w:w="1699" w:type="dxa"/>
          </w:tcPr>
          <w:p w:rsidR="00774104" w:rsidRDefault="00774104" w:rsidP="006714CB">
            <w:pPr>
              <w:jc w:val="right"/>
            </w:pPr>
            <w:r w:rsidRPr="00774104">
              <w:t>14.835,93</w:t>
            </w:r>
            <w:r w:rsidR="006714CB" w:rsidRPr="006714CB">
              <w:t>€</w:t>
            </w:r>
          </w:p>
        </w:tc>
        <w:tc>
          <w:tcPr>
            <w:tcW w:w="1699" w:type="dxa"/>
          </w:tcPr>
          <w:p w:rsidR="00774104" w:rsidRDefault="0050711A" w:rsidP="006714CB">
            <w:pPr>
              <w:jc w:val="right"/>
            </w:pPr>
            <w:r w:rsidRPr="0050711A">
              <w:t>30.491,52</w:t>
            </w:r>
            <w:r w:rsidR="006714CB" w:rsidRPr="006714CB">
              <w:t>€</w:t>
            </w:r>
          </w:p>
        </w:tc>
        <w:tc>
          <w:tcPr>
            <w:tcW w:w="1699" w:type="dxa"/>
          </w:tcPr>
          <w:p w:rsidR="00774104" w:rsidRDefault="0050711A" w:rsidP="006714CB">
            <w:pPr>
              <w:jc w:val="right"/>
            </w:pPr>
            <w:r w:rsidRPr="0050711A">
              <w:t>30.491,52</w:t>
            </w:r>
            <w:r w:rsidR="006714CB" w:rsidRPr="006714CB">
              <w:t>€</w:t>
            </w:r>
          </w:p>
        </w:tc>
        <w:tc>
          <w:tcPr>
            <w:tcW w:w="1699" w:type="dxa"/>
          </w:tcPr>
          <w:p w:rsidR="00774104" w:rsidRDefault="0050711A" w:rsidP="006714CB">
            <w:pPr>
              <w:jc w:val="right"/>
            </w:pPr>
            <w:r w:rsidRPr="0050711A">
              <w:t>30.491,52</w:t>
            </w:r>
            <w:r w:rsidR="006714CB" w:rsidRPr="006714CB">
              <w:t>€</w:t>
            </w:r>
          </w:p>
        </w:tc>
      </w:tr>
      <w:tr w:rsidR="00774104" w:rsidTr="00774104">
        <w:tc>
          <w:tcPr>
            <w:tcW w:w="1698" w:type="dxa"/>
          </w:tcPr>
          <w:p w:rsidR="00774104" w:rsidRDefault="00774104" w:rsidP="00774104"/>
          <w:p w:rsidR="00774104" w:rsidRDefault="00774104" w:rsidP="00774104">
            <w:r>
              <w:t xml:space="preserve">Unides </w:t>
            </w:r>
            <w:proofErr w:type="spellStart"/>
            <w:r>
              <w:t>POdem</w:t>
            </w:r>
            <w:proofErr w:type="spellEnd"/>
          </w:p>
        </w:tc>
        <w:tc>
          <w:tcPr>
            <w:tcW w:w="1699" w:type="dxa"/>
          </w:tcPr>
          <w:p w:rsidR="00774104" w:rsidRDefault="00774104" w:rsidP="006714CB">
            <w:pPr>
              <w:jc w:val="right"/>
            </w:pPr>
            <w:r w:rsidRPr="00774104">
              <w:t>14.835,93</w:t>
            </w:r>
            <w:r w:rsidR="006714CB" w:rsidRPr="006714CB">
              <w:t>€</w:t>
            </w:r>
          </w:p>
        </w:tc>
        <w:tc>
          <w:tcPr>
            <w:tcW w:w="1699" w:type="dxa"/>
          </w:tcPr>
          <w:p w:rsidR="00774104" w:rsidRDefault="0050711A" w:rsidP="006714CB">
            <w:pPr>
              <w:jc w:val="right"/>
            </w:pPr>
            <w:r w:rsidRPr="0050711A">
              <w:t>30.491,52</w:t>
            </w:r>
            <w:r w:rsidR="006714CB" w:rsidRPr="006714CB">
              <w:t>€</w:t>
            </w:r>
          </w:p>
        </w:tc>
        <w:tc>
          <w:tcPr>
            <w:tcW w:w="1699" w:type="dxa"/>
          </w:tcPr>
          <w:p w:rsidR="00774104" w:rsidRDefault="0050711A" w:rsidP="006714CB">
            <w:pPr>
              <w:jc w:val="right"/>
            </w:pPr>
            <w:r w:rsidRPr="0050711A">
              <w:t>30.491,52</w:t>
            </w:r>
            <w:r w:rsidR="006714CB" w:rsidRPr="006714CB">
              <w:t>€</w:t>
            </w:r>
          </w:p>
        </w:tc>
        <w:tc>
          <w:tcPr>
            <w:tcW w:w="1699" w:type="dxa"/>
          </w:tcPr>
          <w:p w:rsidR="00774104" w:rsidRDefault="0050711A" w:rsidP="006714CB">
            <w:pPr>
              <w:jc w:val="right"/>
            </w:pPr>
            <w:r w:rsidRPr="0050711A">
              <w:t>30.491,52</w:t>
            </w:r>
            <w:r w:rsidR="006714CB" w:rsidRPr="006714CB">
              <w:t>€</w:t>
            </w:r>
          </w:p>
        </w:tc>
      </w:tr>
      <w:tr w:rsidR="00774104" w:rsidTr="00774104">
        <w:tc>
          <w:tcPr>
            <w:tcW w:w="1698" w:type="dxa"/>
          </w:tcPr>
          <w:p w:rsidR="00774104" w:rsidRDefault="00774104" w:rsidP="00774104"/>
          <w:p w:rsidR="00774104" w:rsidRDefault="00774104" w:rsidP="00774104">
            <w:r>
              <w:t>El PI</w:t>
            </w:r>
          </w:p>
        </w:tc>
        <w:tc>
          <w:tcPr>
            <w:tcW w:w="1699" w:type="dxa"/>
          </w:tcPr>
          <w:p w:rsidR="00774104" w:rsidRDefault="00774104" w:rsidP="006714CB">
            <w:pPr>
              <w:jc w:val="right"/>
            </w:pPr>
            <w:r w:rsidRPr="00774104">
              <w:t>14.835,93</w:t>
            </w:r>
            <w:r w:rsidR="006714CB" w:rsidRPr="006714CB">
              <w:t>€</w:t>
            </w:r>
          </w:p>
        </w:tc>
        <w:tc>
          <w:tcPr>
            <w:tcW w:w="1699" w:type="dxa"/>
          </w:tcPr>
          <w:p w:rsidR="00774104" w:rsidRDefault="0050711A" w:rsidP="006714CB">
            <w:pPr>
              <w:jc w:val="right"/>
            </w:pPr>
            <w:r w:rsidRPr="0050711A">
              <w:t>30.491,52</w:t>
            </w:r>
            <w:r w:rsidR="006714CB" w:rsidRPr="006714CB">
              <w:t>€</w:t>
            </w:r>
          </w:p>
        </w:tc>
        <w:tc>
          <w:tcPr>
            <w:tcW w:w="1699" w:type="dxa"/>
          </w:tcPr>
          <w:p w:rsidR="00774104" w:rsidRDefault="0050711A" w:rsidP="006714CB">
            <w:pPr>
              <w:jc w:val="right"/>
            </w:pPr>
            <w:r w:rsidRPr="0050711A">
              <w:t>30.491,52</w:t>
            </w:r>
            <w:r w:rsidR="006714CB" w:rsidRPr="006714CB">
              <w:t>€</w:t>
            </w:r>
          </w:p>
        </w:tc>
        <w:tc>
          <w:tcPr>
            <w:tcW w:w="1699" w:type="dxa"/>
          </w:tcPr>
          <w:p w:rsidR="00774104" w:rsidRDefault="006714CB" w:rsidP="006714CB">
            <w:pPr>
              <w:jc w:val="right"/>
            </w:pPr>
            <w:r w:rsidRPr="006714CB">
              <w:t>26.831,28€</w:t>
            </w:r>
          </w:p>
        </w:tc>
      </w:tr>
      <w:tr w:rsidR="00774104" w:rsidTr="00774104">
        <w:tc>
          <w:tcPr>
            <w:tcW w:w="1698" w:type="dxa"/>
          </w:tcPr>
          <w:p w:rsidR="00774104" w:rsidRDefault="00774104" w:rsidP="00774104">
            <w:r>
              <w:t>Vox</w:t>
            </w:r>
          </w:p>
          <w:p w:rsidR="00774104" w:rsidRDefault="00774104" w:rsidP="00774104"/>
        </w:tc>
        <w:tc>
          <w:tcPr>
            <w:tcW w:w="1699" w:type="dxa"/>
          </w:tcPr>
          <w:p w:rsidR="00774104" w:rsidRDefault="00774104" w:rsidP="006714CB">
            <w:pPr>
              <w:jc w:val="right"/>
            </w:pPr>
            <w:r w:rsidRPr="00774104">
              <w:t>14.835,93</w:t>
            </w:r>
            <w:r w:rsidR="006714CB" w:rsidRPr="006714CB">
              <w:t>€</w:t>
            </w:r>
          </w:p>
        </w:tc>
        <w:tc>
          <w:tcPr>
            <w:tcW w:w="1699" w:type="dxa"/>
          </w:tcPr>
          <w:p w:rsidR="00774104" w:rsidRDefault="0050711A" w:rsidP="006714CB">
            <w:pPr>
              <w:jc w:val="right"/>
            </w:pPr>
            <w:r w:rsidRPr="0050711A">
              <w:t>30.491,52</w:t>
            </w:r>
            <w:r w:rsidR="006714CB" w:rsidRPr="006714CB">
              <w:t>€</w:t>
            </w:r>
          </w:p>
        </w:tc>
        <w:tc>
          <w:tcPr>
            <w:tcW w:w="1699" w:type="dxa"/>
          </w:tcPr>
          <w:p w:rsidR="00774104" w:rsidRDefault="0050711A" w:rsidP="006714CB">
            <w:pPr>
              <w:jc w:val="right"/>
            </w:pPr>
            <w:r w:rsidRPr="0050711A">
              <w:t>30.491,52</w:t>
            </w:r>
            <w:r w:rsidR="006714CB" w:rsidRPr="006714CB">
              <w:t>€</w:t>
            </w:r>
          </w:p>
        </w:tc>
        <w:tc>
          <w:tcPr>
            <w:tcW w:w="1699" w:type="dxa"/>
          </w:tcPr>
          <w:p w:rsidR="00774104" w:rsidRDefault="0050711A" w:rsidP="006714CB">
            <w:pPr>
              <w:jc w:val="right"/>
            </w:pPr>
            <w:r w:rsidRPr="0050711A">
              <w:t>30.491,52</w:t>
            </w:r>
            <w:r w:rsidR="006714CB">
              <w:t>€</w:t>
            </w:r>
          </w:p>
        </w:tc>
      </w:tr>
      <w:tr w:rsidR="0050711A" w:rsidTr="00774104">
        <w:tc>
          <w:tcPr>
            <w:tcW w:w="1698" w:type="dxa"/>
          </w:tcPr>
          <w:p w:rsidR="0050711A" w:rsidRDefault="0050711A" w:rsidP="00774104">
            <w:r>
              <w:t>Grup Mixt</w:t>
            </w:r>
          </w:p>
        </w:tc>
        <w:tc>
          <w:tcPr>
            <w:tcW w:w="1699" w:type="dxa"/>
          </w:tcPr>
          <w:p w:rsidR="0050711A" w:rsidRPr="00774104" w:rsidRDefault="0050711A" w:rsidP="006714CB">
            <w:pPr>
              <w:jc w:val="right"/>
            </w:pPr>
          </w:p>
        </w:tc>
        <w:tc>
          <w:tcPr>
            <w:tcW w:w="1699" w:type="dxa"/>
          </w:tcPr>
          <w:p w:rsidR="0050711A" w:rsidRPr="0050711A" w:rsidRDefault="0050711A" w:rsidP="00774104"/>
        </w:tc>
        <w:tc>
          <w:tcPr>
            <w:tcW w:w="1699" w:type="dxa"/>
          </w:tcPr>
          <w:p w:rsidR="0050711A" w:rsidRDefault="0050711A" w:rsidP="00774104"/>
          <w:p w:rsidR="0050711A" w:rsidRDefault="0050711A" w:rsidP="00774104"/>
          <w:p w:rsidR="0050711A" w:rsidRPr="0050711A" w:rsidRDefault="0050711A" w:rsidP="00774104"/>
        </w:tc>
        <w:tc>
          <w:tcPr>
            <w:tcW w:w="1699" w:type="dxa"/>
          </w:tcPr>
          <w:p w:rsidR="0050711A" w:rsidRPr="0050711A" w:rsidRDefault="00861A68" w:rsidP="006714CB">
            <w:pPr>
              <w:jc w:val="right"/>
            </w:pPr>
            <w:r w:rsidRPr="00861A68">
              <w:t xml:space="preserve">19.909,98  </w:t>
            </w:r>
            <w:r w:rsidR="006714CB">
              <w:t>€</w:t>
            </w:r>
          </w:p>
        </w:tc>
      </w:tr>
    </w:tbl>
    <w:p w:rsidR="006714CB" w:rsidRDefault="006714CB"/>
    <w:p w:rsidR="006714CB" w:rsidRPr="006714CB" w:rsidRDefault="006714CB" w:rsidP="006714CB"/>
    <w:p w:rsidR="006714CB" w:rsidRPr="006714CB" w:rsidRDefault="006714CB" w:rsidP="006714CB"/>
    <w:p w:rsidR="006714CB" w:rsidRPr="006714CB" w:rsidRDefault="006714CB" w:rsidP="006714CB"/>
    <w:p w:rsidR="006714CB" w:rsidRDefault="006714CB" w:rsidP="006714CB">
      <w:pPr>
        <w:jc w:val="right"/>
      </w:pPr>
    </w:p>
    <w:p w:rsidR="006714CB" w:rsidRDefault="006714CB" w:rsidP="006714CB">
      <w:pPr>
        <w:jc w:val="right"/>
      </w:pPr>
    </w:p>
    <w:p w:rsidR="006714CB" w:rsidRDefault="006714CB" w:rsidP="006714CB">
      <w:pPr>
        <w:jc w:val="right"/>
      </w:pPr>
    </w:p>
    <w:p w:rsidR="006714CB" w:rsidRPr="006714CB" w:rsidRDefault="006714CB" w:rsidP="006714CB">
      <w:r>
        <w:t xml:space="preserve">Aquestes quanties totals anuals corresponen a </w:t>
      </w:r>
      <w:r>
        <w:t>1.526,24 euros mensuals per grup i 338,24 euros mensuals per cada</w:t>
      </w:r>
      <w:r>
        <w:t xml:space="preserve"> </w:t>
      </w:r>
      <w:r>
        <w:t>consellera o conseller integrant del grup,</w:t>
      </w:r>
    </w:p>
    <w:p w:rsidR="006714CB" w:rsidRPr="006714CB" w:rsidRDefault="006714CB" w:rsidP="006714CB"/>
    <w:p w:rsidR="006714CB" w:rsidRPr="006714CB" w:rsidRDefault="006714CB" w:rsidP="006714CB"/>
    <w:p w:rsidR="006714CB" w:rsidRPr="006714CB" w:rsidRDefault="006714CB" w:rsidP="006714CB"/>
    <w:p w:rsidR="006714CB" w:rsidRPr="006714CB" w:rsidRDefault="006714CB" w:rsidP="006714CB"/>
    <w:p w:rsidR="006714CB" w:rsidRPr="006714CB" w:rsidRDefault="006714CB" w:rsidP="006714CB"/>
    <w:p w:rsidR="006714CB" w:rsidRPr="006714CB" w:rsidRDefault="006714CB" w:rsidP="006714CB"/>
    <w:p w:rsidR="006714CB" w:rsidRPr="006714CB" w:rsidRDefault="006714CB" w:rsidP="006714CB"/>
    <w:p w:rsidR="006714CB" w:rsidRPr="006714CB" w:rsidRDefault="006714CB" w:rsidP="006714CB"/>
    <w:p w:rsidR="006714CB" w:rsidRPr="006714CB" w:rsidRDefault="006714CB" w:rsidP="006714CB"/>
    <w:p w:rsidR="006714CB" w:rsidRPr="006714CB" w:rsidRDefault="006714CB" w:rsidP="006714CB">
      <w:bookmarkStart w:id="0" w:name="_GoBack"/>
      <w:bookmarkEnd w:id="0"/>
    </w:p>
    <w:sectPr w:rsidR="006714CB" w:rsidRPr="006714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4"/>
    <w:rsid w:val="00367E2B"/>
    <w:rsid w:val="0050711A"/>
    <w:rsid w:val="006714CB"/>
    <w:rsid w:val="006B7B60"/>
    <w:rsid w:val="00774104"/>
    <w:rsid w:val="00861A68"/>
    <w:rsid w:val="00D14F43"/>
    <w:rsid w:val="00E07BD4"/>
    <w:rsid w:val="00E316D8"/>
    <w:rsid w:val="00E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B1D0"/>
  <w15:chartTrackingRefBased/>
  <w15:docId w15:val="{6FDD5B65-2EE0-4059-98D9-4485120E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F43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77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</dc:creator>
  <cp:keywords/>
  <dc:description/>
  <cp:lastModifiedBy>abou</cp:lastModifiedBy>
  <cp:revision>4</cp:revision>
  <dcterms:created xsi:type="dcterms:W3CDTF">2022-12-05T14:06:00Z</dcterms:created>
  <dcterms:modified xsi:type="dcterms:W3CDTF">2022-12-07T08:55:00Z</dcterms:modified>
</cp:coreProperties>
</file>