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E3" w:rsidRDefault="00F56BE3" w:rsidP="00F56BE3">
      <w:pPr>
        <w:pStyle w:val="Ttol1"/>
        <w:numPr>
          <w:ilvl w:val="0"/>
          <w:numId w:val="0"/>
        </w:numPr>
        <w:spacing w:after="120"/>
      </w:pPr>
    </w:p>
    <w:p w:rsidR="00F56BE3" w:rsidRDefault="00F56BE3" w:rsidP="00F56BE3">
      <w:pPr>
        <w:pStyle w:val="Ttol1"/>
        <w:numPr>
          <w:ilvl w:val="0"/>
          <w:numId w:val="0"/>
        </w:numPr>
        <w:spacing w:after="120"/>
      </w:pPr>
      <w:r w:rsidRPr="009224E5">
        <w:rPr>
          <w:bCs/>
        </w:rPr>
        <w:t xml:space="preserve">CONVOCATÒRIA PLE ORDINARI </w:t>
      </w:r>
      <w:r>
        <w:t>14</w:t>
      </w:r>
      <w:r>
        <w:t>.03.</w:t>
      </w:r>
      <w:r>
        <w:t>2024</w:t>
      </w:r>
    </w:p>
    <w:p w:rsidR="00F56BE3" w:rsidRPr="00F56BE3" w:rsidRDefault="00F56BE3" w:rsidP="00F56BE3">
      <w:bookmarkStart w:id="0" w:name="_GoBack"/>
      <w:bookmarkEnd w:id="0"/>
    </w:p>
    <w:p w:rsidR="00F56BE3" w:rsidRDefault="00F56BE3" w:rsidP="00F56BE3">
      <w:pPr>
        <w:pStyle w:val="Ttol1"/>
        <w:numPr>
          <w:ilvl w:val="0"/>
          <w:numId w:val="0"/>
        </w:numPr>
        <w:spacing w:after="120"/>
      </w:pPr>
      <w:r>
        <w:t xml:space="preserve">Mocions </w:t>
      </w:r>
    </w:p>
    <w:p w:rsidR="00F56BE3" w:rsidRDefault="00F56BE3" w:rsidP="00F56BE3"/>
    <w:p w:rsidR="00F56BE3" w:rsidRPr="00F56BE3" w:rsidRDefault="00F56BE3" w:rsidP="00F56BE3">
      <w:pPr>
        <w:ind w:left="0"/>
      </w:pPr>
    </w:p>
    <w:p w:rsidR="00F56BE3" w:rsidRDefault="00F56BE3" w:rsidP="00F56BE3">
      <w:pPr>
        <w:numPr>
          <w:ilvl w:val="0"/>
          <w:numId w:val="2"/>
        </w:numPr>
        <w:spacing w:after="104" w:line="268" w:lineRule="auto"/>
        <w:ind w:left="142" w:hanging="10"/>
      </w:pPr>
      <w:hyperlink r:id="rId5" w:history="1">
        <w:r>
          <w:rPr>
            <w:rStyle w:val="Enlla"/>
          </w:rPr>
          <w:t xml:space="preserve">Expedient 1016457X: Moció que presenta el grup Més per Mallorca al Ple del Consell </w:t>
        </w:r>
      </w:hyperlink>
      <w:hyperlink r:id="rId6" w:history="1">
        <w:r>
          <w:rPr>
            <w:rStyle w:val="Enlla"/>
          </w:rPr>
          <w:t>de Mallorca amb motiu del Dia de la Dona.</w:t>
        </w:r>
      </w:hyperlink>
      <w:r>
        <w:t xml:space="preserve"> </w:t>
      </w:r>
    </w:p>
    <w:p w:rsidR="00F56BE3" w:rsidRPr="00F56BE3" w:rsidRDefault="00F56BE3" w:rsidP="00F56BE3">
      <w:pPr>
        <w:numPr>
          <w:ilvl w:val="0"/>
          <w:numId w:val="2"/>
        </w:numPr>
        <w:spacing w:after="104" w:line="268" w:lineRule="auto"/>
        <w:ind w:left="142" w:hanging="10"/>
        <w:rPr>
          <w:rStyle w:val="Enlla"/>
        </w:rPr>
      </w:pPr>
      <w:hyperlink r:id="rId7" w:history="1">
        <w:r>
          <w:rPr>
            <w:rStyle w:val="Enlla"/>
          </w:rPr>
          <w:t xml:space="preserve">Expedient 1018779X: Moció que presenta el grup Vox-Mallorca de suport a la </w:t>
        </w:r>
      </w:hyperlink>
      <w:hyperlink r:id="rId8" w:history="1">
        <w:r>
          <w:rPr>
            <w:rStyle w:val="Enlla"/>
          </w:rPr>
          <w:t>declaració com a patrimoni cultural immaterial de les “Rondalles mallorquines”.</w:t>
        </w:r>
      </w:hyperlink>
      <w:hyperlink r:id="rId9" w:history="1">
        <w:r>
          <w:rPr>
            <w:rStyle w:val="Enlla"/>
          </w:rPr>
          <w:t xml:space="preserve"> </w:t>
        </w:r>
      </w:hyperlink>
    </w:p>
    <w:p w:rsidR="00F56BE3" w:rsidRPr="00F56BE3" w:rsidRDefault="00F56BE3" w:rsidP="00F56BE3">
      <w:pPr>
        <w:numPr>
          <w:ilvl w:val="0"/>
          <w:numId w:val="2"/>
        </w:numPr>
        <w:spacing w:after="104" w:line="268" w:lineRule="auto"/>
        <w:ind w:left="142" w:hanging="10"/>
        <w:rPr>
          <w:rStyle w:val="Enlla"/>
        </w:rPr>
      </w:pPr>
      <w:hyperlink r:id="rId10" w:history="1">
        <w:r>
          <w:rPr>
            <w:rStyle w:val="Enlla"/>
          </w:rPr>
          <w:t xml:space="preserve">Expedient 1018781Z: Moció que presenta el grup Partit Popular sobre la compra </w:t>
        </w:r>
      </w:hyperlink>
      <w:hyperlink r:id="rId11" w:history="1">
        <w:r>
          <w:rPr>
            <w:rStyle w:val="Enlla"/>
          </w:rPr>
          <w:t>presumptament fraudulenta de mascaretes per part del Govern socialista de Balears.</w:t>
        </w:r>
      </w:hyperlink>
      <w:hyperlink r:id="rId12" w:history="1">
        <w:r>
          <w:rPr>
            <w:rStyle w:val="Enlla"/>
          </w:rPr>
          <w:t xml:space="preserve"> </w:t>
        </w:r>
      </w:hyperlink>
    </w:p>
    <w:p w:rsidR="00F56BE3" w:rsidRPr="00F56BE3" w:rsidRDefault="00F56BE3" w:rsidP="00F56BE3">
      <w:pPr>
        <w:numPr>
          <w:ilvl w:val="0"/>
          <w:numId w:val="2"/>
        </w:numPr>
        <w:spacing w:after="104" w:line="268" w:lineRule="auto"/>
        <w:ind w:left="142" w:hanging="10"/>
        <w:rPr>
          <w:rStyle w:val="Enlla"/>
        </w:rPr>
      </w:pPr>
      <w:hyperlink r:id="rId13" w:history="1">
        <w:r>
          <w:rPr>
            <w:rStyle w:val="Enlla"/>
          </w:rPr>
          <w:t xml:space="preserve">Expedient 1018962A: Moció que presenta el grup Vox-Mallorca per denunciar les </w:t>
        </w:r>
      </w:hyperlink>
      <w:hyperlink r:id="rId14" w:history="1">
        <w:r>
          <w:rPr>
            <w:rStyle w:val="Enlla"/>
          </w:rPr>
          <w:t xml:space="preserve">catastròfiques conseqüències que ha tengut el Pacte Verd Europeu per als interessos </w:t>
        </w:r>
      </w:hyperlink>
      <w:hyperlink r:id="rId15" w:history="1">
        <w:r>
          <w:rPr>
            <w:rStyle w:val="Enlla"/>
          </w:rPr>
          <w:t>nacionals i en defensa del sector primari mallorquí i espanyol.</w:t>
        </w:r>
      </w:hyperlink>
      <w:hyperlink r:id="rId16" w:history="1">
        <w:r>
          <w:rPr>
            <w:rStyle w:val="Enlla"/>
          </w:rPr>
          <w:t xml:space="preserve"> </w:t>
        </w:r>
      </w:hyperlink>
    </w:p>
    <w:p w:rsidR="00F56BE3" w:rsidRDefault="00F56BE3" w:rsidP="00F56BE3">
      <w:pPr>
        <w:numPr>
          <w:ilvl w:val="0"/>
          <w:numId w:val="3"/>
        </w:numPr>
        <w:spacing w:after="104" w:line="268" w:lineRule="auto"/>
        <w:ind w:left="142" w:hanging="10"/>
      </w:pPr>
      <w:hyperlink r:id="rId17" w:history="1">
        <w:r>
          <w:rPr>
            <w:rStyle w:val="Enlla"/>
          </w:rPr>
          <w:t xml:space="preserve">Expedient 1019016A: Moció que presenta el Grup Socialista al Consell de Mallorca per </w:t>
        </w:r>
      </w:hyperlink>
      <w:hyperlink r:id="rId18" w:history="1">
        <w:r>
          <w:rPr>
            <w:rStyle w:val="Enlla"/>
          </w:rPr>
          <w:t xml:space="preserve">a la recuperació de la dignitat i la memòria democràtica a la pròpia institució del Consell </w:t>
        </w:r>
      </w:hyperlink>
      <w:hyperlink r:id="rId19" w:history="1">
        <w:r>
          <w:rPr>
            <w:rStyle w:val="Enlla"/>
          </w:rPr>
          <w:t>de Mallorca.</w:t>
        </w:r>
      </w:hyperlink>
      <w:hyperlink r:id="rId20" w:history="1">
        <w:r>
          <w:rPr>
            <w:rStyle w:val="Enlla"/>
          </w:rPr>
          <w:t xml:space="preserve"> </w:t>
        </w:r>
      </w:hyperlink>
    </w:p>
    <w:p w:rsidR="00F56BE3" w:rsidRDefault="00F56BE3" w:rsidP="00F56BE3">
      <w:pPr>
        <w:numPr>
          <w:ilvl w:val="0"/>
          <w:numId w:val="3"/>
        </w:numPr>
        <w:spacing w:after="104" w:line="268" w:lineRule="auto"/>
        <w:ind w:left="142" w:hanging="10"/>
      </w:pPr>
      <w:hyperlink r:id="rId21" w:history="1">
        <w:r>
          <w:rPr>
            <w:rStyle w:val="Enlla"/>
          </w:rPr>
          <w:t xml:space="preserve">Expedient 1019023K: Moció que presenta el grup Partit Popular de suport al sector </w:t>
        </w:r>
      </w:hyperlink>
      <w:hyperlink r:id="rId22" w:history="1">
        <w:r>
          <w:rPr>
            <w:rStyle w:val="Enlla"/>
          </w:rPr>
          <w:t>agrari.</w:t>
        </w:r>
      </w:hyperlink>
      <w:hyperlink r:id="rId23" w:history="1">
        <w:r>
          <w:rPr>
            <w:rStyle w:val="Enlla"/>
          </w:rPr>
          <w:t xml:space="preserve"> </w:t>
        </w:r>
      </w:hyperlink>
    </w:p>
    <w:p w:rsidR="00F56BE3" w:rsidRDefault="00F56BE3" w:rsidP="00F56BE3">
      <w:pPr>
        <w:numPr>
          <w:ilvl w:val="0"/>
          <w:numId w:val="3"/>
        </w:numPr>
        <w:spacing w:after="104" w:line="268" w:lineRule="auto"/>
        <w:ind w:left="142" w:hanging="10"/>
      </w:pPr>
      <w:hyperlink r:id="rId24" w:history="1">
        <w:r>
          <w:rPr>
            <w:rStyle w:val="Enlla"/>
          </w:rPr>
          <w:t xml:space="preserve">Expedient 1019025N: Moció que presenta el Grup Socialista al Consell de Mallorca </w:t>
        </w:r>
      </w:hyperlink>
      <w:hyperlink r:id="rId25" w:history="1">
        <w:r>
          <w:rPr>
            <w:rStyle w:val="Enlla"/>
          </w:rPr>
          <w:t xml:space="preserve">sobre la promoció del producte de Mallorca a través del comerç local i de proximitat i per </w:t>
        </w:r>
      </w:hyperlink>
      <w:hyperlink r:id="rId26" w:history="1">
        <w:r>
          <w:rPr>
            <w:rStyle w:val="Enlla"/>
          </w:rPr>
          <w:t>a la protecció dels comerços essencials per a la seva comunitat.</w:t>
        </w:r>
      </w:hyperlink>
      <w:hyperlink r:id="rId27" w:history="1">
        <w:r>
          <w:rPr>
            <w:rStyle w:val="Enlla"/>
          </w:rPr>
          <w:t xml:space="preserve"> </w:t>
        </w:r>
      </w:hyperlink>
    </w:p>
    <w:p w:rsidR="00F56BE3" w:rsidRDefault="00F56BE3" w:rsidP="00F56BE3">
      <w:pPr>
        <w:numPr>
          <w:ilvl w:val="0"/>
          <w:numId w:val="3"/>
        </w:numPr>
        <w:spacing w:after="104" w:line="268" w:lineRule="auto"/>
        <w:ind w:left="142" w:hanging="10"/>
      </w:pPr>
      <w:hyperlink r:id="rId28" w:history="1">
        <w:r>
          <w:rPr>
            <w:rStyle w:val="Enlla"/>
          </w:rPr>
          <w:t xml:space="preserve">Expedient 1019035C: Moció que presenta el Grup Socialista al Consell de Mallorca </w:t>
        </w:r>
      </w:hyperlink>
      <w:hyperlink r:id="rId29" w:history="1">
        <w:r>
          <w:rPr>
            <w:rStyle w:val="Enlla"/>
          </w:rPr>
          <w:t>sobre impuls de polítiques de joventut en l’àmbit de competència del Consell de Mallorca.</w:t>
        </w:r>
      </w:hyperlink>
      <w:hyperlink r:id="rId30" w:history="1">
        <w:r>
          <w:rPr>
            <w:rStyle w:val="Enlla"/>
          </w:rPr>
          <w:t xml:space="preserve"> </w:t>
        </w:r>
      </w:hyperlink>
    </w:p>
    <w:p w:rsidR="00F56BE3" w:rsidRDefault="00F56BE3" w:rsidP="00C336EA">
      <w:pPr>
        <w:numPr>
          <w:ilvl w:val="0"/>
          <w:numId w:val="3"/>
        </w:numPr>
        <w:spacing w:after="104" w:line="268" w:lineRule="auto"/>
        <w:ind w:left="142" w:hanging="10"/>
      </w:pPr>
      <w:hyperlink r:id="rId31" w:history="1">
        <w:r>
          <w:rPr>
            <w:rStyle w:val="Enlla"/>
          </w:rPr>
          <w:t xml:space="preserve">Expedient 1019071C: Moció que presenta el grup El Pi-Proposta per les Illes per a </w:t>
        </w:r>
      </w:hyperlink>
      <w:hyperlink r:id="rId32" w:history="1">
        <w:r>
          <w:rPr>
            <w:rStyle w:val="Enlla"/>
          </w:rPr>
          <w:t xml:space="preserve">l’adopció de mesures necessàries per impedir cap nova gran superfície comercial o </w:t>
        </w:r>
      </w:hyperlink>
      <w:hyperlink r:id="rId33" w:history="1">
        <w:r>
          <w:rPr>
            <w:rStyle w:val="Enlla"/>
          </w:rPr>
          <w:t>ampliacions de les existents a les entrades i sortides de Palma.</w:t>
        </w:r>
      </w:hyperlink>
      <w:r>
        <w:t xml:space="preserve"> </w:t>
      </w:r>
    </w:p>
    <w:p w:rsidR="00411B69" w:rsidRPr="003F18A3" w:rsidRDefault="00F56BE3" w:rsidP="00C336EA">
      <w:pPr>
        <w:numPr>
          <w:ilvl w:val="0"/>
          <w:numId w:val="3"/>
        </w:numPr>
        <w:spacing w:after="104" w:line="268" w:lineRule="auto"/>
        <w:ind w:left="142" w:hanging="10"/>
      </w:pPr>
      <w:hyperlink r:id="rId34" w:history="1">
        <w:r>
          <w:rPr>
            <w:rStyle w:val="Enlla"/>
          </w:rPr>
          <w:t xml:space="preserve">Expedient 1019078M: Moció que presenta el grup El Pi-Proposta per les Illes per a la </w:t>
        </w:r>
      </w:hyperlink>
      <w:hyperlink r:id="rId35" w:history="1">
        <w:r>
          <w:rPr>
            <w:rStyle w:val="Enlla"/>
          </w:rPr>
          <w:t>creació d’una estratègia insular d’infraestructura verda de continuïtat.</w:t>
        </w:r>
      </w:hyperlink>
    </w:p>
    <w:sectPr w:rsidR="00411B69" w:rsidRPr="003F1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2783"/>
    <w:multiLevelType w:val="hybridMultilevel"/>
    <w:tmpl w:val="F4A4EA92"/>
    <w:lvl w:ilvl="0" w:tplc="80388672">
      <w:start w:val="43"/>
      <w:numFmt w:val="decimal"/>
      <w:lvlText w:val="%1."/>
      <w:lvlJc w:val="left"/>
      <w:pPr>
        <w:ind w:left="2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6506F654">
      <w:start w:val="1"/>
      <w:numFmt w:val="lowerLetter"/>
      <w:lvlText w:val="%2"/>
      <w:lvlJc w:val="left"/>
      <w:pPr>
        <w:ind w:left="3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9578A586">
      <w:start w:val="1"/>
      <w:numFmt w:val="lowerRoman"/>
      <w:lvlText w:val="%3"/>
      <w:lvlJc w:val="left"/>
      <w:pPr>
        <w:ind w:left="4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96CE0AD4">
      <w:start w:val="1"/>
      <w:numFmt w:val="decimal"/>
      <w:lvlText w:val="%4"/>
      <w:lvlJc w:val="left"/>
      <w:pPr>
        <w:ind w:left="49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E77AE18C">
      <w:start w:val="1"/>
      <w:numFmt w:val="lowerLetter"/>
      <w:lvlText w:val="%5"/>
      <w:lvlJc w:val="left"/>
      <w:pPr>
        <w:ind w:left="56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4EC8D3DA">
      <w:start w:val="1"/>
      <w:numFmt w:val="lowerRoman"/>
      <w:lvlText w:val="%6"/>
      <w:lvlJc w:val="left"/>
      <w:pPr>
        <w:ind w:left="63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010A32F6">
      <w:start w:val="1"/>
      <w:numFmt w:val="decimal"/>
      <w:lvlText w:val="%7"/>
      <w:lvlJc w:val="left"/>
      <w:pPr>
        <w:ind w:left="71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77684676">
      <w:start w:val="1"/>
      <w:numFmt w:val="lowerLetter"/>
      <w:lvlText w:val="%8"/>
      <w:lvlJc w:val="left"/>
      <w:pPr>
        <w:ind w:left="78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A8FC4222">
      <w:start w:val="1"/>
      <w:numFmt w:val="lowerRoman"/>
      <w:lvlText w:val="%9"/>
      <w:lvlJc w:val="left"/>
      <w:pPr>
        <w:ind w:left="8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5C146A2"/>
    <w:multiLevelType w:val="hybridMultilevel"/>
    <w:tmpl w:val="F208B2DE"/>
    <w:lvl w:ilvl="0" w:tplc="832A40C4">
      <w:start w:val="1"/>
      <w:numFmt w:val="upperRoman"/>
      <w:pStyle w:val="Ttol1"/>
      <w:lvlText w:val="%1)"/>
      <w:lvlJc w:val="left"/>
      <w:pPr>
        <w:ind w:left="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FF8682A0">
      <w:start w:val="1"/>
      <w:numFmt w:val="lowerLetter"/>
      <w:lvlText w:val="%2"/>
      <w:lvlJc w:val="left"/>
      <w:pPr>
        <w:ind w:left="351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906A31E">
      <w:start w:val="1"/>
      <w:numFmt w:val="lowerRoman"/>
      <w:lvlText w:val="%3"/>
      <w:lvlJc w:val="left"/>
      <w:pPr>
        <w:ind w:left="423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C626FE4">
      <w:start w:val="1"/>
      <w:numFmt w:val="decimal"/>
      <w:lvlText w:val="%4"/>
      <w:lvlJc w:val="left"/>
      <w:pPr>
        <w:ind w:left="495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1324B036">
      <w:start w:val="1"/>
      <w:numFmt w:val="lowerLetter"/>
      <w:lvlText w:val="%5"/>
      <w:lvlJc w:val="left"/>
      <w:pPr>
        <w:ind w:left="567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A7001EDC">
      <w:start w:val="1"/>
      <w:numFmt w:val="lowerRoman"/>
      <w:lvlText w:val="%6"/>
      <w:lvlJc w:val="left"/>
      <w:pPr>
        <w:ind w:left="639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5DB8D228">
      <w:start w:val="1"/>
      <w:numFmt w:val="decimal"/>
      <w:lvlText w:val="%7"/>
      <w:lvlJc w:val="left"/>
      <w:pPr>
        <w:ind w:left="711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C030657E">
      <w:start w:val="1"/>
      <w:numFmt w:val="lowerLetter"/>
      <w:lvlText w:val="%8"/>
      <w:lvlJc w:val="left"/>
      <w:pPr>
        <w:ind w:left="783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084E10E">
      <w:start w:val="1"/>
      <w:numFmt w:val="lowerRoman"/>
      <w:lvlText w:val="%9"/>
      <w:lvlJc w:val="left"/>
      <w:pPr>
        <w:ind w:left="855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D9B66BF"/>
    <w:multiLevelType w:val="hybridMultilevel"/>
    <w:tmpl w:val="D79E7BC0"/>
    <w:lvl w:ilvl="0" w:tplc="D3B685F4">
      <w:start w:val="47"/>
      <w:numFmt w:val="decimal"/>
      <w:lvlText w:val="%1."/>
      <w:lvlJc w:val="left"/>
      <w:pPr>
        <w:ind w:left="2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4C62DBD2">
      <w:start w:val="1"/>
      <w:numFmt w:val="lowerLetter"/>
      <w:lvlText w:val="%2"/>
      <w:lvlJc w:val="left"/>
      <w:pPr>
        <w:ind w:left="35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C9B4B8DA">
      <w:start w:val="1"/>
      <w:numFmt w:val="lowerRoman"/>
      <w:lvlText w:val="%3"/>
      <w:lvlJc w:val="left"/>
      <w:pPr>
        <w:ind w:left="42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2D1E301E">
      <w:start w:val="1"/>
      <w:numFmt w:val="decimal"/>
      <w:lvlText w:val="%4"/>
      <w:lvlJc w:val="left"/>
      <w:pPr>
        <w:ind w:left="49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656C4F44">
      <w:start w:val="1"/>
      <w:numFmt w:val="lowerLetter"/>
      <w:lvlText w:val="%5"/>
      <w:lvlJc w:val="left"/>
      <w:pPr>
        <w:ind w:left="56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387AF0E2">
      <w:start w:val="1"/>
      <w:numFmt w:val="lowerRoman"/>
      <w:lvlText w:val="%6"/>
      <w:lvlJc w:val="left"/>
      <w:pPr>
        <w:ind w:left="63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9B44127E">
      <w:start w:val="1"/>
      <w:numFmt w:val="decimal"/>
      <w:lvlText w:val="%7"/>
      <w:lvlJc w:val="left"/>
      <w:pPr>
        <w:ind w:left="71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AE44F326">
      <w:start w:val="1"/>
      <w:numFmt w:val="lowerLetter"/>
      <w:lvlText w:val="%8"/>
      <w:lvlJc w:val="left"/>
      <w:pPr>
        <w:ind w:left="78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BE1E298C">
      <w:start w:val="1"/>
      <w:numFmt w:val="lowerRoman"/>
      <w:lvlText w:val="%9"/>
      <w:lvlJc w:val="left"/>
      <w:pPr>
        <w:ind w:left="85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 w:tplc="80388672">
        <w:start w:val="43"/>
        <w:numFmt w:val="decimal"/>
        <w:lvlText w:val="%1."/>
        <w:lvlJc w:val="left"/>
        <w:pPr>
          <w:ind w:left="2426" w:firstLine="0"/>
        </w:pPr>
        <w:rPr>
          <w:rFonts w:ascii="Calibri" w:eastAsia="Calibri" w:hAnsi="Calibri" w:cs="Calibri" w:hint="default"/>
          <w:b w:val="0"/>
          <w:i w:val="0"/>
          <w:strike w:val="0"/>
          <w:dstrike w:val="0"/>
          <w:color w:val="000000"/>
          <w:sz w:val="17"/>
          <w:szCs w:val="17"/>
          <w:u w:val="none" w:color="000000"/>
          <w:effect w:val="none"/>
          <w:vertAlign w:val="baseline"/>
        </w:rPr>
      </w:lvl>
    </w:lvlOverride>
    <w:lvlOverride w:ilvl="1">
      <w:lvl w:ilvl="1" w:tplc="6506F65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578A58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6CE0AD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77AE18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EC8D3D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10A32F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7768467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A8FC422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E3"/>
    <w:rsid w:val="002A0962"/>
    <w:rsid w:val="003F18A3"/>
    <w:rsid w:val="00411B69"/>
    <w:rsid w:val="00D05D82"/>
    <w:rsid w:val="00F56BE3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022E1D1"/>
  <w15:chartTrackingRefBased/>
  <w15:docId w15:val="{867F65FF-C2E0-4B83-825A-60C657E5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BE3"/>
    <w:pPr>
      <w:spacing w:after="87" w:line="249" w:lineRule="auto"/>
      <w:ind w:left="2439" w:hanging="9"/>
      <w:jc w:val="both"/>
    </w:pPr>
    <w:rPr>
      <w:rFonts w:ascii="Open Sans" w:eastAsia="Open Sans" w:hAnsi="Open Sans" w:cs="Open Sans"/>
      <w:color w:val="000000"/>
      <w:sz w:val="16"/>
      <w:lang w:eastAsia="ca-ES"/>
    </w:rPr>
  </w:style>
  <w:style w:type="paragraph" w:styleId="Ttol1">
    <w:name w:val="heading 1"/>
    <w:next w:val="Normal"/>
    <w:link w:val="Ttol1Car"/>
    <w:uiPriority w:val="9"/>
    <w:qFormat/>
    <w:rsid w:val="00F56BE3"/>
    <w:pPr>
      <w:keepNext/>
      <w:keepLines/>
      <w:numPr>
        <w:numId w:val="1"/>
      </w:numPr>
      <w:spacing w:after="79" w:line="256" w:lineRule="auto"/>
      <w:ind w:left="151" w:hanging="10"/>
      <w:outlineLvl w:val="0"/>
    </w:pPr>
    <w:rPr>
      <w:rFonts w:ascii="Open Sans" w:eastAsia="Open Sans" w:hAnsi="Open Sans" w:cs="Open Sans"/>
      <w:b/>
      <w:color w:val="000000"/>
      <w:sz w:val="1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F56BE3"/>
    <w:rPr>
      <w:rFonts w:ascii="Open Sans" w:eastAsia="Open Sans" w:hAnsi="Open Sans" w:cs="Open Sans"/>
      <w:b/>
      <w:color w:val="000000"/>
      <w:sz w:val="16"/>
      <w:lang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F56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m.secimallorca.net/segex/expediente.aspx?id=1018962" TargetMode="External"/><Relationship Id="rId18" Type="http://schemas.openxmlformats.org/officeDocument/2006/relationships/hyperlink" Target="https://cim.secimallorca.net/segex/expediente.aspx?id=1019016" TargetMode="External"/><Relationship Id="rId26" Type="http://schemas.openxmlformats.org/officeDocument/2006/relationships/hyperlink" Target="https://cim.secimallorca.net/segex/expediente.aspx?id=1019025" TargetMode="External"/><Relationship Id="rId21" Type="http://schemas.openxmlformats.org/officeDocument/2006/relationships/hyperlink" Target="https://cim.secimallorca.net/segex/expediente.aspx?id=1019023" TargetMode="External"/><Relationship Id="rId34" Type="http://schemas.openxmlformats.org/officeDocument/2006/relationships/hyperlink" Target="https://cim.secimallorca.net/segex/expediente.aspx?id=1019078" TargetMode="External"/><Relationship Id="rId7" Type="http://schemas.openxmlformats.org/officeDocument/2006/relationships/hyperlink" Target="https://cim.secimallorca.net/segex/expediente.aspx?id=1018779" TargetMode="External"/><Relationship Id="rId12" Type="http://schemas.openxmlformats.org/officeDocument/2006/relationships/hyperlink" Target="https://cim.secimallorca.net/segex/expediente.aspx?id=1018781" TargetMode="External"/><Relationship Id="rId17" Type="http://schemas.openxmlformats.org/officeDocument/2006/relationships/hyperlink" Target="https://cim.secimallorca.net/segex/expediente.aspx?id=1019016" TargetMode="External"/><Relationship Id="rId25" Type="http://schemas.openxmlformats.org/officeDocument/2006/relationships/hyperlink" Target="https://cim.secimallorca.net/segex/expediente.aspx?id=1019025" TargetMode="External"/><Relationship Id="rId33" Type="http://schemas.openxmlformats.org/officeDocument/2006/relationships/hyperlink" Target="https://cim.secimallorca.net/segex/expediente.aspx?id=10190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m.secimallorca.net/segex/expediente.aspx?id=1018962" TargetMode="External"/><Relationship Id="rId20" Type="http://schemas.openxmlformats.org/officeDocument/2006/relationships/hyperlink" Target="https://cim.secimallorca.net/segex/expediente.aspx?id=1019016" TargetMode="External"/><Relationship Id="rId29" Type="http://schemas.openxmlformats.org/officeDocument/2006/relationships/hyperlink" Target="https://cim.secimallorca.net/segex/expediente.aspx?id=10190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im.secimallorca.net/segex/expediente.aspx?id=1016457" TargetMode="External"/><Relationship Id="rId11" Type="http://schemas.openxmlformats.org/officeDocument/2006/relationships/hyperlink" Target="https://cim.secimallorca.net/segex/expediente.aspx?id=1018781" TargetMode="External"/><Relationship Id="rId24" Type="http://schemas.openxmlformats.org/officeDocument/2006/relationships/hyperlink" Target="https://cim.secimallorca.net/segex/expediente.aspx?id=1019025" TargetMode="External"/><Relationship Id="rId32" Type="http://schemas.openxmlformats.org/officeDocument/2006/relationships/hyperlink" Target="https://cim.secimallorca.net/segex/expediente.aspx?id=101907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cim.secimallorca.net/segex/expediente.aspx?id=1016457" TargetMode="External"/><Relationship Id="rId15" Type="http://schemas.openxmlformats.org/officeDocument/2006/relationships/hyperlink" Target="https://cim.secimallorca.net/segex/expediente.aspx?id=1018962" TargetMode="External"/><Relationship Id="rId23" Type="http://schemas.openxmlformats.org/officeDocument/2006/relationships/hyperlink" Target="https://cim.secimallorca.net/segex/expediente.aspx?id=1019023" TargetMode="External"/><Relationship Id="rId28" Type="http://schemas.openxmlformats.org/officeDocument/2006/relationships/hyperlink" Target="https://cim.secimallorca.net/segex/expediente.aspx?id=101903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im.secimallorca.net/segex/expediente.aspx?id=1018781" TargetMode="External"/><Relationship Id="rId19" Type="http://schemas.openxmlformats.org/officeDocument/2006/relationships/hyperlink" Target="https://cim.secimallorca.net/segex/expediente.aspx?id=1019016" TargetMode="External"/><Relationship Id="rId31" Type="http://schemas.openxmlformats.org/officeDocument/2006/relationships/hyperlink" Target="https://cim.secimallorca.net/segex/expediente.aspx?id=10190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m.secimallorca.net/segex/expediente.aspx?id=1018779" TargetMode="External"/><Relationship Id="rId14" Type="http://schemas.openxmlformats.org/officeDocument/2006/relationships/hyperlink" Target="https://cim.secimallorca.net/segex/expediente.aspx?id=1018962" TargetMode="External"/><Relationship Id="rId22" Type="http://schemas.openxmlformats.org/officeDocument/2006/relationships/hyperlink" Target="https://cim.secimallorca.net/segex/expediente.aspx?id=1019023" TargetMode="External"/><Relationship Id="rId27" Type="http://schemas.openxmlformats.org/officeDocument/2006/relationships/hyperlink" Target="https://cim.secimallorca.net/segex/expediente.aspx?id=1019025" TargetMode="External"/><Relationship Id="rId30" Type="http://schemas.openxmlformats.org/officeDocument/2006/relationships/hyperlink" Target="https://cim.secimallorca.net/segex/expediente.aspx?id=1019035" TargetMode="External"/><Relationship Id="rId35" Type="http://schemas.openxmlformats.org/officeDocument/2006/relationships/hyperlink" Target="https://cim.secimallorca.net/segex/expediente.aspx?id=1019078" TargetMode="External"/><Relationship Id="rId8" Type="http://schemas.openxmlformats.org/officeDocument/2006/relationships/hyperlink" Target="https://cim.secimallorca.net/segex/expediente.aspx?id=1018779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RANSPARENCIA\Mocions\Plantilla%20Mocions.dotm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Mocions</Template>
  <TotalTime>14</TotalTime>
  <Pages>1</Pages>
  <Words>662</Words>
  <Characters>3557</Characters>
  <Application>Microsoft Office Word</Application>
  <DocSecurity>0</DocSecurity>
  <Lines>68</Lines>
  <Paragraphs>37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Ple CIM: Apartat Mocions</vt:lpstr>
    </vt:vector>
  </TitlesOfParts>
  <Company>CIM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 CIM: Apartat Mocions</dc:title>
  <dc:subject/>
  <dc:creator>OFICINA TECNICA DE TRANSFORMACIO DIGITAL</dc:creator>
  <cp:keywords/>
  <dc:description/>
  <cp:revision>1</cp:revision>
  <dcterms:created xsi:type="dcterms:W3CDTF">2024-05-24T08:20:00Z</dcterms:created>
  <dcterms:modified xsi:type="dcterms:W3CDTF">2024-05-24T08:34:00Z</dcterms:modified>
</cp:coreProperties>
</file>