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EF2BE" w14:textId="20538B1E" w:rsidR="00626396" w:rsidRPr="00814B22" w:rsidRDefault="00626396" w:rsidP="00B45FBE">
      <w:pPr>
        <w:widowControl w:val="0"/>
        <w:spacing w:before="94" w:after="0" w:line="240" w:lineRule="auto"/>
        <w:jc w:val="both"/>
        <w:outlineLvl w:val="2"/>
        <w:rPr>
          <w:rFonts w:ascii="Open Sans" w:eastAsia="Open Sans" w:hAnsi="Open Sans" w:cs="Open Sans"/>
          <w:b/>
          <w:kern w:val="0"/>
          <w:sz w:val="20"/>
          <w:szCs w:val="20"/>
          <w:lang w:val="ca-ES"/>
          <w14:ligatures w14:val="none"/>
        </w:rPr>
      </w:pPr>
      <w:r w:rsidRPr="00814B22">
        <w:rPr>
          <w:rFonts w:ascii="Open Sans" w:eastAsia="Open Sans" w:hAnsi="Open Sans" w:cs="Open Sans"/>
          <w:b/>
          <w:kern w:val="0"/>
          <w:sz w:val="20"/>
          <w:szCs w:val="20"/>
          <w:lang w:val="ca-ES"/>
          <w14:ligatures w14:val="none"/>
        </w:rPr>
        <w:t>CONVOCATORIA PLE ORDINARI 14-11-2024</w:t>
      </w:r>
    </w:p>
    <w:p w14:paraId="2ACB4683" w14:textId="77777777" w:rsidR="00626396" w:rsidRPr="00814B22" w:rsidRDefault="00626396" w:rsidP="00626396">
      <w:pPr>
        <w:widowControl w:val="0"/>
        <w:tabs>
          <w:tab w:val="left" w:pos="400"/>
        </w:tabs>
        <w:autoSpaceDE w:val="0"/>
        <w:autoSpaceDN w:val="0"/>
        <w:spacing w:before="108" w:after="0" w:line="252" w:lineRule="auto"/>
        <w:ind w:left="293" w:right="1490" w:hanging="192"/>
        <w:rPr>
          <w:rFonts w:ascii="Open Sans" w:hAnsi="Open Sans" w:cs="Open Sans"/>
          <w:sz w:val="20"/>
          <w:szCs w:val="20"/>
          <w:lang w:val="ca-ES"/>
        </w:rPr>
      </w:pPr>
    </w:p>
    <w:p w14:paraId="3D670664" w14:textId="77777777" w:rsidR="00626396" w:rsidRPr="00814B22" w:rsidRDefault="00626396" w:rsidP="00626396">
      <w:pPr>
        <w:keepNext/>
        <w:keepLines/>
        <w:spacing w:after="82"/>
        <w:ind w:hanging="4"/>
        <w:outlineLvl w:val="0"/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val="ca-ES" w:eastAsia="ca-ES"/>
          <w14:ligatures w14:val="none"/>
        </w:rPr>
      </w:pPr>
      <w:r w:rsidRPr="00814B22">
        <w:rPr>
          <w:rFonts w:ascii="Open Sans" w:eastAsia="Open Sans" w:hAnsi="Open Sans" w:cs="Open Sans"/>
          <w:b/>
          <w:color w:val="000000"/>
          <w:kern w:val="0"/>
          <w:sz w:val="20"/>
          <w:szCs w:val="20"/>
          <w:lang w:val="ca-ES" w:eastAsia="ca-ES"/>
          <w14:ligatures w14:val="none"/>
        </w:rPr>
        <w:t xml:space="preserve">Mocions </w:t>
      </w:r>
    </w:p>
    <w:p w14:paraId="0F9AD9F6" w14:textId="77777777" w:rsidR="00626396" w:rsidRPr="00814B22" w:rsidRDefault="00626396" w:rsidP="00B45FBE">
      <w:pPr>
        <w:pStyle w:val="Pargrafdellista"/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before="108" w:after="0" w:line="252" w:lineRule="auto"/>
        <w:ind w:right="1490"/>
        <w:contextualSpacing w:val="0"/>
        <w:jc w:val="left"/>
        <w:rPr>
          <w:rFonts w:ascii="Open Sans" w:hAnsi="Open Sans" w:cs="Open Sans"/>
          <w:sz w:val="20"/>
          <w:szCs w:val="20"/>
          <w:lang w:val="ca-ES"/>
        </w:rPr>
      </w:pPr>
      <w:hyperlink r:id="rId8"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Exp. 1156732Y Moció que presenta el grup Més per Mallorca per garantir una acollida</w:t>
        </w:r>
      </w:hyperlink>
      <w:hyperlink r:id="rId9"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 xml:space="preserve"> digna als infants i adolescents </w:t>
        </w:r>
        <w:proofErr w:type="spellStart"/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migrants</w:t>
        </w:r>
        <w:proofErr w:type="spellEnd"/>
        <w:r w:rsidRPr="00814B22">
          <w:rPr>
            <w:rFonts w:ascii="Open Sans" w:hAnsi="Open Sans" w:cs="Open Sans"/>
            <w:color w:val="0000FF"/>
            <w:spacing w:val="12"/>
            <w:w w:val="115"/>
            <w:sz w:val="20"/>
            <w:szCs w:val="20"/>
            <w:lang w:val="ca-ES"/>
          </w:rPr>
          <w:t xml:space="preserve"> </w:t>
        </w:r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sols.</w:t>
        </w:r>
      </w:hyperlink>
    </w:p>
    <w:p w14:paraId="42A87102" w14:textId="77777777" w:rsidR="00626396" w:rsidRPr="00814B22" w:rsidRDefault="00626396" w:rsidP="00B45FBE">
      <w:pPr>
        <w:pStyle w:val="Textindependent"/>
        <w:spacing w:before="97"/>
        <w:ind w:left="103"/>
        <w:rPr>
          <w:sz w:val="20"/>
          <w:szCs w:val="20"/>
          <w:lang w:val="ca-ES"/>
        </w:rPr>
      </w:pPr>
      <w:r w:rsidRPr="00814B22">
        <w:rPr>
          <w:w w:val="115"/>
          <w:sz w:val="20"/>
          <w:szCs w:val="20"/>
          <w:lang w:val="ca-ES"/>
        </w:rPr>
        <w:t>Registre núm. 78494/2024</w:t>
      </w:r>
    </w:p>
    <w:p w14:paraId="53042DDF" w14:textId="77777777" w:rsidR="00626396" w:rsidRPr="00814B22" w:rsidRDefault="00626396" w:rsidP="00B45FBE">
      <w:pPr>
        <w:pStyle w:val="Pargrafdellista"/>
        <w:widowControl w:val="0"/>
        <w:numPr>
          <w:ilvl w:val="0"/>
          <w:numId w:val="1"/>
        </w:numPr>
        <w:tabs>
          <w:tab w:val="left" w:pos="425"/>
          <w:tab w:val="left" w:pos="1879"/>
        </w:tabs>
        <w:autoSpaceDE w:val="0"/>
        <w:autoSpaceDN w:val="0"/>
        <w:spacing w:before="106" w:after="0" w:line="254" w:lineRule="auto"/>
        <w:ind w:left="103" w:right="1487" w:firstLine="0"/>
        <w:contextualSpacing w:val="0"/>
        <w:jc w:val="left"/>
        <w:rPr>
          <w:rFonts w:ascii="Open Sans" w:hAnsi="Open Sans" w:cs="Open Sans"/>
          <w:sz w:val="20"/>
          <w:szCs w:val="20"/>
          <w:lang w:val="ca-ES"/>
        </w:rPr>
      </w:pPr>
      <w:hyperlink r:id="rId10"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Exp.</w:t>
        </w:r>
        <w:r w:rsidRPr="00814B22">
          <w:rPr>
            <w:rFonts w:ascii="Open Sans" w:hAnsi="Open Sans" w:cs="Open Sans"/>
            <w:color w:val="0000FF"/>
            <w:spacing w:val="38"/>
            <w:w w:val="115"/>
            <w:sz w:val="20"/>
            <w:szCs w:val="20"/>
            <w:lang w:val="ca-ES"/>
          </w:rPr>
          <w:t xml:space="preserve"> </w:t>
        </w:r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1156751Z</w:t>
        </w:r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ab/>
          <w:t>Moció que presenta el grup Socialista al Consell de Mallorca per a</w:t>
        </w:r>
      </w:hyperlink>
      <w:hyperlink r:id="rId11"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 xml:space="preserve"> garantir el dret bàsic a un habitatge de la</w:t>
        </w:r>
        <w:r w:rsidRPr="00814B22">
          <w:rPr>
            <w:rFonts w:ascii="Open Sans" w:hAnsi="Open Sans" w:cs="Open Sans"/>
            <w:color w:val="0000FF"/>
            <w:spacing w:val="15"/>
            <w:w w:val="115"/>
            <w:sz w:val="20"/>
            <w:szCs w:val="20"/>
            <w:lang w:val="ca-ES"/>
          </w:rPr>
          <w:t xml:space="preserve"> </w:t>
        </w:r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ciutadania.</w:t>
        </w:r>
      </w:hyperlink>
    </w:p>
    <w:p w14:paraId="62609D2D" w14:textId="77777777" w:rsidR="00626396" w:rsidRPr="00814B22" w:rsidRDefault="00626396" w:rsidP="00B45FBE">
      <w:pPr>
        <w:pStyle w:val="Textindependent"/>
        <w:spacing w:before="94"/>
        <w:ind w:left="103"/>
        <w:rPr>
          <w:sz w:val="20"/>
          <w:szCs w:val="20"/>
          <w:lang w:val="ca-ES"/>
        </w:rPr>
      </w:pPr>
      <w:r w:rsidRPr="00814B22">
        <w:rPr>
          <w:w w:val="115"/>
          <w:sz w:val="20"/>
          <w:szCs w:val="20"/>
          <w:lang w:val="ca-ES"/>
        </w:rPr>
        <w:t>Registre núm. 78999/2024</w:t>
      </w:r>
    </w:p>
    <w:p w14:paraId="2F7AA708" w14:textId="77777777" w:rsidR="00626396" w:rsidRPr="00814B22" w:rsidRDefault="00626396" w:rsidP="00B45FBE">
      <w:pPr>
        <w:pStyle w:val="Pargrafdellista"/>
        <w:widowControl w:val="0"/>
        <w:numPr>
          <w:ilvl w:val="0"/>
          <w:numId w:val="1"/>
        </w:numPr>
        <w:tabs>
          <w:tab w:val="left" w:pos="392"/>
        </w:tabs>
        <w:autoSpaceDE w:val="0"/>
        <w:autoSpaceDN w:val="0"/>
        <w:spacing w:before="107" w:after="0" w:line="252" w:lineRule="auto"/>
        <w:ind w:left="102" w:right="1488" w:firstLine="0"/>
        <w:contextualSpacing w:val="0"/>
        <w:jc w:val="left"/>
        <w:rPr>
          <w:rFonts w:ascii="Open Sans" w:hAnsi="Open Sans" w:cs="Open Sans"/>
          <w:sz w:val="20"/>
          <w:szCs w:val="20"/>
          <w:lang w:val="ca-ES"/>
        </w:rPr>
      </w:pPr>
      <w:hyperlink r:id="rId12"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Exp. 1156755E Moció que presenta el grup Socialista al Consell de Mallorca per aprovar</w:t>
        </w:r>
      </w:hyperlink>
      <w:hyperlink r:id="rId13"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 xml:space="preserve"> una planificació insular d'instal·lacions d'energies renovables a</w:t>
        </w:r>
        <w:r w:rsidRPr="00814B22">
          <w:rPr>
            <w:rFonts w:ascii="Open Sans" w:hAnsi="Open Sans" w:cs="Open Sans"/>
            <w:color w:val="0000FF"/>
            <w:spacing w:val="19"/>
            <w:w w:val="115"/>
            <w:sz w:val="20"/>
            <w:szCs w:val="20"/>
            <w:lang w:val="ca-ES"/>
          </w:rPr>
          <w:t xml:space="preserve"> </w:t>
        </w:r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Mallorca.</w:t>
        </w:r>
      </w:hyperlink>
    </w:p>
    <w:p w14:paraId="0F66B606" w14:textId="77777777" w:rsidR="00626396" w:rsidRPr="00814B22" w:rsidRDefault="00626396" w:rsidP="00B45FBE">
      <w:pPr>
        <w:pStyle w:val="Textindependent"/>
        <w:spacing w:before="98"/>
        <w:ind w:left="102"/>
        <w:rPr>
          <w:sz w:val="20"/>
          <w:szCs w:val="20"/>
          <w:lang w:val="ca-ES"/>
        </w:rPr>
      </w:pPr>
      <w:r w:rsidRPr="00814B22">
        <w:rPr>
          <w:w w:val="115"/>
          <w:sz w:val="20"/>
          <w:szCs w:val="20"/>
          <w:lang w:val="ca-ES"/>
        </w:rPr>
        <w:t>Registre núm. 79000/2024</w:t>
      </w:r>
    </w:p>
    <w:p w14:paraId="7261CF08" w14:textId="77777777" w:rsidR="00626396" w:rsidRPr="00814B22" w:rsidRDefault="00626396" w:rsidP="00B45FBE">
      <w:pPr>
        <w:pStyle w:val="Pargrafdellista"/>
        <w:widowControl w:val="0"/>
        <w:numPr>
          <w:ilvl w:val="0"/>
          <w:numId w:val="1"/>
        </w:numPr>
        <w:tabs>
          <w:tab w:val="left" w:pos="419"/>
          <w:tab w:val="left" w:pos="1906"/>
        </w:tabs>
        <w:autoSpaceDE w:val="0"/>
        <w:autoSpaceDN w:val="0"/>
        <w:spacing w:before="105" w:after="0" w:line="254" w:lineRule="auto"/>
        <w:ind w:left="102" w:right="1488" w:firstLine="0"/>
        <w:contextualSpacing w:val="0"/>
        <w:jc w:val="left"/>
        <w:rPr>
          <w:rFonts w:ascii="Open Sans" w:hAnsi="Open Sans" w:cs="Open Sans"/>
          <w:sz w:val="20"/>
          <w:szCs w:val="20"/>
          <w:lang w:val="ca-ES"/>
        </w:rPr>
      </w:pPr>
      <w:hyperlink r:id="rId14"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Exp.</w:t>
        </w:r>
        <w:r w:rsidRPr="00814B22">
          <w:rPr>
            <w:rFonts w:ascii="Open Sans" w:hAnsi="Open Sans" w:cs="Open Sans"/>
            <w:color w:val="0000FF"/>
            <w:spacing w:val="38"/>
            <w:w w:val="115"/>
            <w:sz w:val="20"/>
            <w:szCs w:val="20"/>
            <w:lang w:val="ca-ES"/>
          </w:rPr>
          <w:t xml:space="preserve"> </w:t>
        </w:r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1156760M</w:t>
        </w:r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ab/>
          <w:t>Moció que presenta el grup Socialista al Consell de Mallorca per al</w:t>
        </w:r>
      </w:hyperlink>
      <w:hyperlink r:id="rId15"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 xml:space="preserve"> tancament immediat de l’agroturisme de sa talaia</w:t>
        </w:r>
        <w:r w:rsidRPr="00814B22">
          <w:rPr>
            <w:rFonts w:ascii="Open Sans" w:hAnsi="Open Sans" w:cs="Open Sans"/>
            <w:color w:val="0000FF"/>
            <w:spacing w:val="11"/>
            <w:w w:val="115"/>
            <w:sz w:val="20"/>
            <w:szCs w:val="20"/>
            <w:lang w:val="ca-ES"/>
          </w:rPr>
          <w:t xml:space="preserve"> </w:t>
        </w:r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blanca.</w:t>
        </w:r>
      </w:hyperlink>
    </w:p>
    <w:p w14:paraId="2D50515B" w14:textId="77777777" w:rsidR="00626396" w:rsidRPr="00814B22" w:rsidRDefault="00626396" w:rsidP="00B45FBE">
      <w:pPr>
        <w:pStyle w:val="Textindependent"/>
        <w:spacing w:before="94"/>
        <w:ind w:left="102"/>
        <w:rPr>
          <w:sz w:val="20"/>
          <w:szCs w:val="20"/>
          <w:lang w:val="ca-ES"/>
        </w:rPr>
      </w:pPr>
      <w:r w:rsidRPr="00814B22">
        <w:rPr>
          <w:w w:val="115"/>
          <w:sz w:val="20"/>
          <w:szCs w:val="20"/>
          <w:lang w:val="ca-ES"/>
        </w:rPr>
        <w:t>Registre núm. 79002/2024</w:t>
      </w:r>
    </w:p>
    <w:p w14:paraId="7D4DD5D0" w14:textId="77777777" w:rsidR="00626396" w:rsidRPr="00814B22" w:rsidRDefault="00626396" w:rsidP="00B45FBE">
      <w:pPr>
        <w:pStyle w:val="Pargrafdellista"/>
        <w:widowControl w:val="0"/>
        <w:numPr>
          <w:ilvl w:val="0"/>
          <w:numId w:val="1"/>
        </w:numPr>
        <w:tabs>
          <w:tab w:val="left" w:pos="396"/>
        </w:tabs>
        <w:autoSpaceDE w:val="0"/>
        <w:autoSpaceDN w:val="0"/>
        <w:spacing w:before="108" w:after="0" w:line="252" w:lineRule="auto"/>
        <w:ind w:left="103" w:right="1489" w:hanging="1"/>
        <w:contextualSpacing w:val="0"/>
        <w:jc w:val="left"/>
        <w:rPr>
          <w:rFonts w:ascii="Open Sans" w:hAnsi="Open Sans" w:cs="Open Sans"/>
          <w:sz w:val="20"/>
          <w:szCs w:val="20"/>
          <w:lang w:val="ca-ES"/>
        </w:rPr>
      </w:pPr>
      <w:hyperlink r:id="rId16"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Exp. 1156771C Moció que presenta el grup Partit Popular pel reconeixement del poble</w:t>
        </w:r>
      </w:hyperlink>
      <w:hyperlink r:id="rId17"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 xml:space="preserve"> sahrauí.</w:t>
        </w:r>
      </w:hyperlink>
    </w:p>
    <w:p w14:paraId="2E1090E3" w14:textId="77777777" w:rsidR="00626396" w:rsidRPr="00814B22" w:rsidRDefault="00626396" w:rsidP="00B45FBE">
      <w:pPr>
        <w:pStyle w:val="Textindependent"/>
        <w:spacing w:before="97"/>
        <w:ind w:left="103"/>
        <w:rPr>
          <w:sz w:val="20"/>
          <w:szCs w:val="20"/>
          <w:lang w:val="ca-ES"/>
        </w:rPr>
      </w:pPr>
      <w:r w:rsidRPr="00814B22">
        <w:rPr>
          <w:w w:val="115"/>
          <w:sz w:val="20"/>
          <w:szCs w:val="20"/>
          <w:lang w:val="ca-ES"/>
        </w:rPr>
        <w:t>Registre núm. 79015/2024</w:t>
      </w:r>
    </w:p>
    <w:p w14:paraId="4C9325E9" w14:textId="77777777" w:rsidR="00626396" w:rsidRPr="00814B22" w:rsidRDefault="00626396" w:rsidP="00B45FBE">
      <w:pPr>
        <w:pStyle w:val="Pargrafdellista"/>
        <w:widowControl w:val="0"/>
        <w:numPr>
          <w:ilvl w:val="0"/>
          <w:numId w:val="1"/>
        </w:numPr>
        <w:tabs>
          <w:tab w:val="left" w:pos="392"/>
        </w:tabs>
        <w:autoSpaceDE w:val="0"/>
        <w:autoSpaceDN w:val="0"/>
        <w:spacing w:before="106" w:after="0" w:line="254" w:lineRule="auto"/>
        <w:ind w:left="102" w:right="1490" w:firstLine="0"/>
        <w:contextualSpacing w:val="0"/>
        <w:jc w:val="left"/>
        <w:rPr>
          <w:rFonts w:ascii="Open Sans" w:hAnsi="Open Sans" w:cs="Open Sans"/>
          <w:sz w:val="20"/>
          <w:szCs w:val="20"/>
          <w:lang w:val="ca-ES"/>
        </w:rPr>
      </w:pPr>
      <w:hyperlink r:id="rId18"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Exp. 1156773E Moció que presenta el grup Partit Popular per a garantir que la justícia a</w:t>
        </w:r>
      </w:hyperlink>
      <w:hyperlink r:id="rId19"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 xml:space="preserve"> Mallorca sigui accessible, eficaç i adaptada a les necessitats de la nostra</w:t>
        </w:r>
        <w:r w:rsidRPr="00814B22">
          <w:rPr>
            <w:rFonts w:ascii="Open Sans" w:hAnsi="Open Sans" w:cs="Open Sans"/>
            <w:color w:val="0000FF"/>
            <w:spacing w:val="42"/>
            <w:w w:val="115"/>
            <w:sz w:val="20"/>
            <w:szCs w:val="20"/>
            <w:lang w:val="ca-ES"/>
          </w:rPr>
          <w:t xml:space="preserve"> </w:t>
        </w:r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ciutadania.</w:t>
        </w:r>
      </w:hyperlink>
    </w:p>
    <w:p w14:paraId="4422467E" w14:textId="77777777" w:rsidR="00626396" w:rsidRPr="00814B22" w:rsidRDefault="00626396" w:rsidP="00B45FBE">
      <w:pPr>
        <w:pStyle w:val="Textindependent"/>
        <w:spacing w:before="93"/>
        <w:ind w:left="102"/>
        <w:rPr>
          <w:sz w:val="20"/>
          <w:szCs w:val="20"/>
          <w:lang w:val="ca-ES"/>
        </w:rPr>
      </w:pPr>
      <w:r w:rsidRPr="00814B22">
        <w:rPr>
          <w:w w:val="115"/>
          <w:sz w:val="20"/>
          <w:szCs w:val="20"/>
          <w:lang w:val="ca-ES"/>
        </w:rPr>
        <w:t>Registre núm. 79018/2024</w:t>
      </w:r>
    </w:p>
    <w:p w14:paraId="71F72A5C" w14:textId="77777777" w:rsidR="00626396" w:rsidRPr="00814B22" w:rsidRDefault="00626396" w:rsidP="00B45FBE">
      <w:pPr>
        <w:pStyle w:val="Pargrafdellista"/>
        <w:widowControl w:val="0"/>
        <w:numPr>
          <w:ilvl w:val="0"/>
          <w:numId w:val="1"/>
        </w:numPr>
        <w:tabs>
          <w:tab w:val="left" w:pos="387"/>
        </w:tabs>
        <w:autoSpaceDE w:val="0"/>
        <w:autoSpaceDN w:val="0"/>
        <w:spacing w:before="108" w:after="0" w:line="252" w:lineRule="auto"/>
        <w:ind w:left="103" w:right="1490" w:hanging="1"/>
        <w:contextualSpacing w:val="0"/>
        <w:jc w:val="left"/>
        <w:rPr>
          <w:rFonts w:ascii="Open Sans" w:hAnsi="Open Sans" w:cs="Open Sans"/>
          <w:sz w:val="20"/>
          <w:szCs w:val="20"/>
          <w:lang w:val="ca-ES"/>
        </w:rPr>
      </w:pPr>
      <w:hyperlink r:id="rId20"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Exp. 1156776J Moció que presenta el grup Partit Popular per a la sol·licitud de derogació</w:t>
        </w:r>
      </w:hyperlink>
      <w:hyperlink r:id="rId21"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 xml:space="preserve"> de l'obligatorietat de la taxa de</w:t>
        </w:r>
        <w:r w:rsidRPr="00814B22">
          <w:rPr>
            <w:rFonts w:ascii="Open Sans" w:hAnsi="Open Sans" w:cs="Open Sans"/>
            <w:color w:val="0000FF"/>
            <w:spacing w:val="8"/>
            <w:w w:val="115"/>
            <w:sz w:val="20"/>
            <w:szCs w:val="20"/>
            <w:lang w:val="ca-ES"/>
          </w:rPr>
          <w:t xml:space="preserve"> </w:t>
        </w:r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residus.</w:t>
        </w:r>
      </w:hyperlink>
    </w:p>
    <w:p w14:paraId="3220FC6A" w14:textId="77777777" w:rsidR="00626396" w:rsidRPr="00814B22" w:rsidRDefault="00626396" w:rsidP="00B45FBE">
      <w:pPr>
        <w:pStyle w:val="Textindependent"/>
        <w:spacing w:before="96"/>
        <w:ind w:left="103"/>
        <w:rPr>
          <w:sz w:val="20"/>
          <w:szCs w:val="20"/>
          <w:lang w:val="ca-ES"/>
        </w:rPr>
      </w:pPr>
      <w:r w:rsidRPr="00814B22">
        <w:rPr>
          <w:w w:val="115"/>
          <w:sz w:val="20"/>
          <w:szCs w:val="20"/>
          <w:lang w:val="ca-ES"/>
        </w:rPr>
        <w:t>Registre núm. 79020/2024</w:t>
      </w:r>
    </w:p>
    <w:p w14:paraId="3680450D" w14:textId="77777777" w:rsidR="00626396" w:rsidRPr="00814B22" w:rsidRDefault="00626396" w:rsidP="00B45FBE">
      <w:pPr>
        <w:pStyle w:val="Pargrafdellista"/>
        <w:widowControl w:val="0"/>
        <w:numPr>
          <w:ilvl w:val="0"/>
          <w:numId w:val="1"/>
        </w:numPr>
        <w:tabs>
          <w:tab w:val="left" w:pos="415"/>
          <w:tab w:val="left" w:pos="1775"/>
        </w:tabs>
        <w:autoSpaceDE w:val="0"/>
        <w:autoSpaceDN w:val="0"/>
        <w:spacing w:before="107" w:after="0" w:line="252" w:lineRule="auto"/>
        <w:ind w:left="103" w:right="1489" w:hanging="1"/>
        <w:contextualSpacing w:val="0"/>
        <w:jc w:val="left"/>
        <w:rPr>
          <w:rFonts w:ascii="Open Sans" w:hAnsi="Open Sans" w:cs="Open Sans"/>
          <w:sz w:val="20"/>
          <w:szCs w:val="20"/>
          <w:lang w:val="ca-ES"/>
        </w:rPr>
      </w:pPr>
      <w:hyperlink r:id="rId22"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Exp.</w:t>
        </w:r>
        <w:r w:rsidRPr="00814B22">
          <w:rPr>
            <w:rFonts w:ascii="Open Sans" w:hAnsi="Open Sans" w:cs="Open Sans"/>
            <w:color w:val="0000FF"/>
            <w:spacing w:val="33"/>
            <w:w w:val="115"/>
            <w:sz w:val="20"/>
            <w:szCs w:val="20"/>
            <w:lang w:val="ca-ES"/>
          </w:rPr>
          <w:t xml:space="preserve"> </w:t>
        </w:r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1156884J</w:t>
        </w:r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ab/>
          <w:t>Moció que presenta el grup El Pi - Proposta per les Illes a l’estudi de</w:t>
        </w:r>
      </w:hyperlink>
      <w:hyperlink r:id="rId23"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 xml:space="preserve"> capacitat demogràfica de població resident i flotant a l’illa de</w:t>
        </w:r>
        <w:r w:rsidRPr="00814B22">
          <w:rPr>
            <w:rFonts w:ascii="Open Sans" w:hAnsi="Open Sans" w:cs="Open Sans"/>
            <w:color w:val="0000FF"/>
            <w:spacing w:val="19"/>
            <w:w w:val="115"/>
            <w:sz w:val="20"/>
            <w:szCs w:val="20"/>
            <w:lang w:val="ca-ES"/>
          </w:rPr>
          <w:t xml:space="preserve"> </w:t>
        </w:r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Mallorca.</w:t>
        </w:r>
      </w:hyperlink>
    </w:p>
    <w:p w14:paraId="71E5D5B1" w14:textId="77777777" w:rsidR="00626396" w:rsidRPr="00814B22" w:rsidRDefault="00626396" w:rsidP="00B45FBE">
      <w:pPr>
        <w:pStyle w:val="Textindependent"/>
        <w:spacing w:before="98"/>
        <w:ind w:left="103"/>
        <w:rPr>
          <w:sz w:val="20"/>
          <w:szCs w:val="20"/>
          <w:lang w:val="ca-ES"/>
        </w:rPr>
      </w:pPr>
      <w:r w:rsidRPr="00814B22">
        <w:rPr>
          <w:w w:val="115"/>
          <w:sz w:val="20"/>
          <w:szCs w:val="20"/>
          <w:lang w:val="ca-ES"/>
        </w:rPr>
        <w:t>Registre núm. 79291/2024</w:t>
      </w:r>
    </w:p>
    <w:p w14:paraId="1943DC91" w14:textId="77777777" w:rsidR="00626396" w:rsidRPr="00814B22" w:rsidRDefault="00626396" w:rsidP="00B45FBE">
      <w:pPr>
        <w:pStyle w:val="Pargrafdellista"/>
        <w:widowControl w:val="0"/>
        <w:numPr>
          <w:ilvl w:val="0"/>
          <w:numId w:val="1"/>
        </w:numPr>
        <w:tabs>
          <w:tab w:val="left" w:pos="448"/>
          <w:tab w:val="left" w:pos="1998"/>
        </w:tabs>
        <w:autoSpaceDE w:val="0"/>
        <w:autoSpaceDN w:val="0"/>
        <w:spacing w:before="106" w:after="0" w:line="254" w:lineRule="auto"/>
        <w:ind w:left="102" w:right="1492" w:firstLine="0"/>
        <w:contextualSpacing w:val="0"/>
        <w:jc w:val="left"/>
        <w:rPr>
          <w:rFonts w:ascii="Open Sans" w:hAnsi="Open Sans" w:cs="Open Sans"/>
          <w:sz w:val="20"/>
          <w:szCs w:val="20"/>
          <w:lang w:val="ca-ES"/>
        </w:rPr>
      </w:pPr>
      <w:hyperlink r:id="rId24"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 xml:space="preserve">Exp. </w:t>
        </w:r>
        <w:r w:rsidRPr="00814B22">
          <w:rPr>
            <w:rFonts w:ascii="Open Sans" w:hAnsi="Open Sans" w:cs="Open Sans"/>
            <w:color w:val="0000FF"/>
            <w:spacing w:val="23"/>
            <w:w w:val="115"/>
            <w:sz w:val="20"/>
            <w:szCs w:val="20"/>
            <w:lang w:val="ca-ES"/>
          </w:rPr>
          <w:t xml:space="preserve"> </w:t>
        </w:r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1156896A</w:t>
        </w:r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ab/>
          <w:t xml:space="preserve">Moció que presenta el grup Vox-Mallorca para la </w:t>
        </w:r>
        <w:proofErr w:type="spellStart"/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mejora</w:t>
        </w:r>
        <w:proofErr w:type="spellEnd"/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 xml:space="preserve"> de la</w:t>
        </w:r>
      </w:hyperlink>
      <w:hyperlink r:id="rId25"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 xml:space="preserve"> </w:t>
        </w:r>
        <w:proofErr w:type="spellStart"/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contratación</w:t>
        </w:r>
        <w:proofErr w:type="spellEnd"/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 xml:space="preserve"> pública destinada a </w:t>
        </w:r>
        <w:proofErr w:type="spellStart"/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personas</w:t>
        </w:r>
        <w:proofErr w:type="spellEnd"/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 xml:space="preserve"> en </w:t>
        </w:r>
        <w:proofErr w:type="spellStart"/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situación</w:t>
        </w:r>
        <w:proofErr w:type="spellEnd"/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 xml:space="preserve"> de </w:t>
        </w:r>
        <w:proofErr w:type="spellStart"/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exclusión</w:t>
        </w:r>
        <w:proofErr w:type="spellEnd"/>
        <w:r w:rsidRPr="00814B22">
          <w:rPr>
            <w:rFonts w:ascii="Open Sans" w:hAnsi="Open Sans" w:cs="Open Sans"/>
            <w:color w:val="0000FF"/>
            <w:spacing w:val="23"/>
            <w:w w:val="115"/>
            <w:sz w:val="20"/>
            <w:szCs w:val="20"/>
            <w:lang w:val="ca-ES"/>
          </w:rPr>
          <w:t xml:space="preserve"> </w:t>
        </w:r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social.</w:t>
        </w:r>
      </w:hyperlink>
    </w:p>
    <w:p w14:paraId="5B71647E" w14:textId="77777777" w:rsidR="00626396" w:rsidRPr="00814B22" w:rsidRDefault="00626396" w:rsidP="00B45FBE">
      <w:pPr>
        <w:pStyle w:val="Textindependent"/>
        <w:spacing w:before="93"/>
        <w:ind w:left="102"/>
        <w:rPr>
          <w:sz w:val="20"/>
          <w:szCs w:val="20"/>
          <w:lang w:val="ca-ES"/>
        </w:rPr>
      </w:pPr>
      <w:r w:rsidRPr="00814B22">
        <w:rPr>
          <w:w w:val="115"/>
          <w:sz w:val="20"/>
          <w:szCs w:val="20"/>
          <w:lang w:val="ca-ES"/>
        </w:rPr>
        <w:t>Registre núm. 79324/2024</w:t>
      </w:r>
    </w:p>
    <w:p w14:paraId="282909FF" w14:textId="77777777" w:rsidR="00626396" w:rsidRPr="00814B22" w:rsidRDefault="00626396" w:rsidP="00B45FBE">
      <w:pPr>
        <w:pStyle w:val="Pargrafdellista"/>
        <w:widowControl w:val="0"/>
        <w:numPr>
          <w:ilvl w:val="0"/>
          <w:numId w:val="1"/>
        </w:numPr>
        <w:tabs>
          <w:tab w:val="left" w:pos="416"/>
          <w:tab w:val="left" w:pos="1863"/>
        </w:tabs>
        <w:autoSpaceDE w:val="0"/>
        <w:autoSpaceDN w:val="0"/>
        <w:spacing w:before="108" w:after="0" w:line="252" w:lineRule="auto"/>
        <w:ind w:left="102" w:right="1488" w:firstLine="0"/>
        <w:contextualSpacing w:val="0"/>
        <w:jc w:val="left"/>
        <w:rPr>
          <w:rFonts w:ascii="Open Sans" w:hAnsi="Open Sans" w:cs="Open Sans"/>
          <w:sz w:val="20"/>
          <w:szCs w:val="20"/>
          <w:lang w:val="ca-ES"/>
        </w:rPr>
      </w:pPr>
      <w:hyperlink r:id="rId26"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Exp.</w:t>
        </w:r>
        <w:r w:rsidRPr="00814B22">
          <w:rPr>
            <w:rFonts w:ascii="Open Sans" w:hAnsi="Open Sans" w:cs="Open Sans"/>
            <w:color w:val="0000FF"/>
            <w:spacing w:val="36"/>
            <w:w w:val="115"/>
            <w:sz w:val="20"/>
            <w:szCs w:val="20"/>
            <w:lang w:val="ca-ES"/>
          </w:rPr>
          <w:t xml:space="preserve"> </w:t>
        </w:r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1156898D</w:t>
        </w:r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ab/>
          <w:t xml:space="preserve">Moció que presenta el grup Vox-Mallorca para el </w:t>
        </w:r>
        <w:proofErr w:type="spellStart"/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apoyo</w:t>
        </w:r>
        <w:proofErr w:type="spellEnd"/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 xml:space="preserve"> a la </w:t>
        </w:r>
        <w:proofErr w:type="spellStart"/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prensa</w:t>
        </w:r>
        <w:proofErr w:type="spellEnd"/>
      </w:hyperlink>
      <w:hyperlink r:id="rId27"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 xml:space="preserve"> </w:t>
        </w:r>
        <w:proofErr w:type="spellStart"/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independiente</w:t>
        </w:r>
        <w:proofErr w:type="spellEnd"/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 xml:space="preserve"> y la </w:t>
        </w:r>
        <w:proofErr w:type="spellStart"/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transparencia</w:t>
        </w:r>
        <w:proofErr w:type="spellEnd"/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 xml:space="preserve"> en las</w:t>
        </w:r>
        <w:r w:rsidRPr="00814B22">
          <w:rPr>
            <w:rFonts w:ascii="Open Sans" w:hAnsi="Open Sans" w:cs="Open Sans"/>
            <w:color w:val="0000FF"/>
            <w:spacing w:val="10"/>
            <w:w w:val="115"/>
            <w:sz w:val="20"/>
            <w:szCs w:val="20"/>
            <w:lang w:val="ca-ES"/>
          </w:rPr>
          <w:t xml:space="preserve"> </w:t>
        </w:r>
        <w:proofErr w:type="spellStart"/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instituciones</w:t>
        </w:r>
        <w:proofErr w:type="spellEnd"/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.</w:t>
        </w:r>
      </w:hyperlink>
    </w:p>
    <w:p w14:paraId="49713568" w14:textId="77777777" w:rsidR="00626396" w:rsidRPr="00814B22" w:rsidRDefault="00626396" w:rsidP="00B45FBE">
      <w:pPr>
        <w:pStyle w:val="Textindependent"/>
        <w:spacing w:before="97"/>
        <w:ind w:left="102"/>
        <w:rPr>
          <w:sz w:val="20"/>
          <w:szCs w:val="20"/>
          <w:lang w:val="ca-ES"/>
        </w:rPr>
      </w:pPr>
      <w:r w:rsidRPr="00814B22">
        <w:rPr>
          <w:w w:val="115"/>
          <w:sz w:val="20"/>
          <w:szCs w:val="20"/>
          <w:lang w:val="ca-ES"/>
        </w:rPr>
        <w:t>Registre núm. 79331/2024</w:t>
      </w:r>
    </w:p>
    <w:p w14:paraId="7A3BC400" w14:textId="77777777" w:rsidR="00626396" w:rsidRPr="00814B22" w:rsidRDefault="00626396" w:rsidP="00B45FBE">
      <w:pPr>
        <w:pStyle w:val="Pargrafdellista"/>
        <w:widowControl w:val="0"/>
        <w:numPr>
          <w:ilvl w:val="0"/>
          <w:numId w:val="1"/>
        </w:numPr>
        <w:tabs>
          <w:tab w:val="left" w:pos="416"/>
        </w:tabs>
        <w:autoSpaceDE w:val="0"/>
        <w:autoSpaceDN w:val="0"/>
        <w:spacing w:after="0" w:line="254" w:lineRule="auto"/>
        <w:ind w:right="1490"/>
        <w:contextualSpacing w:val="0"/>
        <w:jc w:val="left"/>
        <w:rPr>
          <w:rFonts w:ascii="Open Sans" w:hAnsi="Open Sans" w:cs="Open Sans"/>
          <w:sz w:val="20"/>
          <w:szCs w:val="20"/>
          <w:lang w:val="ca-ES"/>
        </w:rPr>
      </w:pPr>
      <w:hyperlink r:id="rId28"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Exp. 1157154J Moció que presenta el grup Més per Mallorca en relació amb el PIAT</w:t>
        </w:r>
      </w:hyperlink>
      <w:hyperlink r:id="rId29"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 xml:space="preserve"> d’habitatges</w:t>
        </w:r>
        <w:r w:rsidRPr="00814B22">
          <w:rPr>
            <w:rFonts w:ascii="Open Sans" w:hAnsi="Open Sans" w:cs="Open Sans"/>
            <w:color w:val="0000FF"/>
            <w:spacing w:val="2"/>
            <w:w w:val="115"/>
            <w:sz w:val="20"/>
            <w:szCs w:val="20"/>
            <w:lang w:val="ca-ES"/>
          </w:rPr>
          <w:t xml:space="preserve"> </w:t>
        </w:r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turístics.</w:t>
        </w:r>
      </w:hyperlink>
    </w:p>
    <w:p w14:paraId="61DB3819" w14:textId="77777777" w:rsidR="00626396" w:rsidRPr="00814B22" w:rsidRDefault="00626396" w:rsidP="00B45FBE">
      <w:pPr>
        <w:pStyle w:val="Textindependent"/>
        <w:spacing w:before="94"/>
        <w:ind w:left="103"/>
        <w:rPr>
          <w:sz w:val="20"/>
          <w:szCs w:val="20"/>
          <w:lang w:val="ca-ES"/>
        </w:rPr>
      </w:pPr>
      <w:r w:rsidRPr="00814B22">
        <w:rPr>
          <w:w w:val="115"/>
          <w:sz w:val="20"/>
          <w:szCs w:val="20"/>
          <w:lang w:val="ca-ES"/>
        </w:rPr>
        <w:t>Registre núm. 79364/2024</w:t>
      </w:r>
    </w:p>
    <w:p w14:paraId="3203F9EA" w14:textId="77777777" w:rsidR="00626396" w:rsidRPr="00814B22" w:rsidRDefault="00626396" w:rsidP="00B45FBE">
      <w:pPr>
        <w:pStyle w:val="Pargrafdellista"/>
        <w:widowControl w:val="0"/>
        <w:numPr>
          <w:ilvl w:val="0"/>
          <w:numId w:val="1"/>
        </w:numPr>
        <w:tabs>
          <w:tab w:val="left" w:pos="403"/>
        </w:tabs>
        <w:autoSpaceDE w:val="0"/>
        <w:autoSpaceDN w:val="0"/>
        <w:spacing w:before="108" w:after="0" w:line="252" w:lineRule="auto"/>
        <w:ind w:right="1489"/>
        <w:contextualSpacing w:val="0"/>
        <w:jc w:val="left"/>
        <w:rPr>
          <w:rFonts w:ascii="Open Sans" w:hAnsi="Open Sans" w:cs="Open Sans"/>
          <w:sz w:val="20"/>
          <w:szCs w:val="20"/>
          <w:lang w:val="ca-ES"/>
        </w:rPr>
      </w:pPr>
      <w:hyperlink r:id="rId30"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Exp. 1157326Y  Moció que presenta el grup El Pi - Proposta per les Illes: per implantar</w:t>
        </w:r>
      </w:hyperlink>
      <w:r w:rsidRPr="00814B22">
        <w:rPr>
          <w:rFonts w:ascii="Open Sans" w:hAnsi="Open Sans" w:cs="Open Sans"/>
          <w:color w:val="0000FF"/>
          <w:w w:val="115"/>
          <w:sz w:val="20"/>
          <w:szCs w:val="20"/>
          <w:lang w:val="ca-ES"/>
        </w:rPr>
        <w:t xml:space="preserve">  </w:t>
      </w:r>
      <w:hyperlink r:id="rId31"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 xml:space="preserve"> un pla</w:t>
        </w:r>
        <w:r w:rsidRPr="00814B22">
          <w:rPr>
            <w:rFonts w:ascii="Open Sans" w:hAnsi="Open Sans" w:cs="Open Sans"/>
            <w:color w:val="0000FF"/>
            <w:spacing w:val="1"/>
            <w:w w:val="115"/>
            <w:sz w:val="20"/>
            <w:szCs w:val="20"/>
            <w:lang w:val="ca-ES"/>
          </w:rPr>
          <w:t xml:space="preserve"> </w:t>
        </w:r>
        <w:proofErr w:type="spellStart"/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d'enoturisme</w:t>
        </w:r>
        <w:proofErr w:type="spellEnd"/>
        <w:r w:rsidRPr="00814B22">
          <w:rPr>
            <w:rFonts w:ascii="Open Sans" w:hAnsi="Open Sans" w:cs="Open Sans"/>
            <w:color w:val="0000FF"/>
            <w:w w:val="115"/>
            <w:sz w:val="20"/>
            <w:szCs w:val="20"/>
            <w:lang w:val="ca-ES"/>
          </w:rPr>
          <w:t>.</w:t>
        </w:r>
      </w:hyperlink>
    </w:p>
    <w:p w14:paraId="3D804B44" w14:textId="63454FA0" w:rsidR="00F0337A" w:rsidRPr="00814B22" w:rsidRDefault="00626396" w:rsidP="00B45FBE">
      <w:pPr>
        <w:pStyle w:val="Textindependent"/>
        <w:spacing w:before="97"/>
        <w:ind w:left="103"/>
        <w:rPr>
          <w:sz w:val="20"/>
          <w:szCs w:val="20"/>
          <w:lang w:val="ca-ES"/>
        </w:rPr>
      </w:pPr>
      <w:r w:rsidRPr="00814B22">
        <w:rPr>
          <w:w w:val="115"/>
          <w:sz w:val="20"/>
          <w:szCs w:val="20"/>
          <w:lang w:val="ca-ES"/>
        </w:rPr>
        <w:t>Registre núm. 79455/2024</w:t>
      </w:r>
    </w:p>
    <w:sectPr w:rsidR="00F0337A" w:rsidRPr="00814B22" w:rsidSect="00B45FBE">
      <w:pgSz w:w="11906" w:h="16838"/>
      <w:pgMar w:top="993" w:right="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4605A"/>
    <w:multiLevelType w:val="hybridMultilevel"/>
    <w:tmpl w:val="48DA2B20"/>
    <w:lvl w:ilvl="0" w:tplc="8B5A760C">
      <w:start w:val="34"/>
      <w:numFmt w:val="decimal"/>
      <w:lvlText w:val="%1."/>
      <w:lvlJc w:val="left"/>
      <w:pPr>
        <w:ind w:left="293" w:hanging="192"/>
        <w:jc w:val="right"/>
      </w:pPr>
      <w:rPr>
        <w:rFonts w:ascii="Open Sans" w:eastAsia="Open Sans" w:hAnsi="Open Sans" w:cs="Open Sans" w:hint="default"/>
        <w:spacing w:val="-1"/>
        <w:w w:val="116"/>
        <w:sz w:val="15"/>
        <w:szCs w:val="15"/>
      </w:rPr>
    </w:lvl>
    <w:lvl w:ilvl="1" w:tplc="AE6ACF72">
      <w:start w:val="1"/>
      <w:numFmt w:val="lowerLetter"/>
      <w:lvlText w:val="%2)"/>
      <w:lvlJc w:val="left"/>
      <w:pPr>
        <w:ind w:left="693" w:hanging="373"/>
      </w:pPr>
      <w:rPr>
        <w:rFonts w:ascii="Open Sans" w:eastAsia="Open Sans" w:hAnsi="Open Sans" w:cs="Open Sans" w:hint="default"/>
        <w:spacing w:val="-1"/>
        <w:w w:val="116"/>
        <w:sz w:val="15"/>
        <w:szCs w:val="15"/>
      </w:rPr>
    </w:lvl>
    <w:lvl w:ilvl="2" w:tplc="E604D236">
      <w:numFmt w:val="bullet"/>
      <w:lvlText w:val="•"/>
      <w:lvlJc w:val="left"/>
      <w:pPr>
        <w:ind w:left="3080" w:hanging="373"/>
      </w:pPr>
      <w:rPr>
        <w:rFonts w:hint="default"/>
      </w:rPr>
    </w:lvl>
    <w:lvl w:ilvl="3" w:tplc="1E2CD2DC">
      <w:numFmt w:val="bullet"/>
      <w:lvlText w:val="•"/>
      <w:lvlJc w:val="left"/>
      <w:pPr>
        <w:ind w:left="3826" w:hanging="373"/>
      </w:pPr>
      <w:rPr>
        <w:rFonts w:hint="default"/>
      </w:rPr>
    </w:lvl>
    <w:lvl w:ilvl="4" w:tplc="C7E40B7C">
      <w:numFmt w:val="bullet"/>
      <w:lvlText w:val="•"/>
      <w:lvlJc w:val="left"/>
      <w:pPr>
        <w:ind w:left="4572" w:hanging="373"/>
      </w:pPr>
      <w:rPr>
        <w:rFonts w:hint="default"/>
      </w:rPr>
    </w:lvl>
    <w:lvl w:ilvl="5" w:tplc="0C5EC30E">
      <w:numFmt w:val="bullet"/>
      <w:lvlText w:val="•"/>
      <w:lvlJc w:val="left"/>
      <w:pPr>
        <w:ind w:left="5318" w:hanging="373"/>
      </w:pPr>
      <w:rPr>
        <w:rFonts w:hint="default"/>
      </w:rPr>
    </w:lvl>
    <w:lvl w:ilvl="6" w:tplc="973AFFEC">
      <w:numFmt w:val="bullet"/>
      <w:lvlText w:val="•"/>
      <w:lvlJc w:val="left"/>
      <w:pPr>
        <w:ind w:left="6065" w:hanging="373"/>
      </w:pPr>
      <w:rPr>
        <w:rFonts w:hint="default"/>
      </w:rPr>
    </w:lvl>
    <w:lvl w:ilvl="7" w:tplc="AD8C5A8A">
      <w:numFmt w:val="bullet"/>
      <w:lvlText w:val="•"/>
      <w:lvlJc w:val="left"/>
      <w:pPr>
        <w:ind w:left="6811" w:hanging="373"/>
      </w:pPr>
      <w:rPr>
        <w:rFonts w:hint="default"/>
      </w:rPr>
    </w:lvl>
    <w:lvl w:ilvl="8" w:tplc="D3BA2176">
      <w:numFmt w:val="bullet"/>
      <w:lvlText w:val="•"/>
      <w:lvlJc w:val="left"/>
      <w:pPr>
        <w:ind w:left="7557" w:hanging="373"/>
      </w:pPr>
      <w:rPr>
        <w:rFonts w:hint="default"/>
      </w:rPr>
    </w:lvl>
  </w:abstractNum>
  <w:abstractNum w:abstractNumId="1" w15:restartNumberingAfterBreak="0">
    <w:nsid w:val="12527A81"/>
    <w:multiLevelType w:val="hybridMultilevel"/>
    <w:tmpl w:val="334E9CF0"/>
    <w:lvl w:ilvl="0" w:tplc="FFFFFFFF">
      <w:start w:val="1"/>
      <w:numFmt w:val="decimal"/>
      <w:lvlText w:val="%1."/>
      <w:lvlJc w:val="left"/>
      <w:pPr>
        <w:ind w:left="293" w:hanging="192"/>
        <w:jc w:val="right"/>
      </w:pPr>
      <w:rPr>
        <w:rFonts w:ascii="Open Sans" w:eastAsia="Open Sans" w:hAnsi="Open Sans" w:cs="Open Sans" w:hint="default"/>
        <w:spacing w:val="-1"/>
        <w:w w:val="116"/>
        <w:sz w:val="15"/>
        <w:szCs w:val="15"/>
      </w:rPr>
    </w:lvl>
    <w:lvl w:ilvl="1" w:tplc="FFFFFFFF">
      <w:start w:val="1"/>
      <w:numFmt w:val="lowerLetter"/>
      <w:lvlText w:val="%2)"/>
      <w:lvlJc w:val="left"/>
      <w:pPr>
        <w:ind w:left="693" w:hanging="373"/>
      </w:pPr>
      <w:rPr>
        <w:rFonts w:ascii="Open Sans" w:eastAsia="Open Sans" w:hAnsi="Open Sans" w:cs="Open Sans" w:hint="default"/>
        <w:spacing w:val="-1"/>
        <w:w w:val="116"/>
        <w:sz w:val="15"/>
        <w:szCs w:val="15"/>
      </w:rPr>
    </w:lvl>
    <w:lvl w:ilvl="2" w:tplc="FFFFFFFF">
      <w:numFmt w:val="bullet"/>
      <w:lvlText w:val="•"/>
      <w:lvlJc w:val="left"/>
      <w:pPr>
        <w:ind w:left="3080" w:hanging="373"/>
      </w:pPr>
      <w:rPr>
        <w:rFonts w:hint="default"/>
      </w:rPr>
    </w:lvl>
    <w:lvl w:ilvl="3" w:tplc="FFFFFFFF">
      <w:numFmt w:val="bullet"/>
      <w:lvlText w:val="•"/>
      <w:lvlJc w:val="left"/>
      <w:pPr>
        <w:ind w:left="3826" w:hanging="373"/>
      </w:pPr>
      <w:rPr>
        <w:rFonts w:hint="default"/>
      </w:rPr>
    </w:lvl>
    <w:lvl w:ilvl="4" w:tplc="FFFFFFFF">
      <w:numFmt w:val="bullet"/>
      <w:lvlText w:val="•"/>
      <w:lvlJc w:val="left"/>
      <w:pPr>
        <w:ind w:left="4572" w:hanging="373"/>
      </w:pPr>
      <w:rPr>
        <w:rFonts w:hint="default"/>
      </w:rPr>
    </w:lvl>
    <w:lvl w:ilvl="5" w:tplc="FFFFFFFF">
      <w:numFmt w:val="bullet"/>
      <w:lvlText w:val="•"/>
      <w:lvlJc w:val="left"/>
      <w:pPr>
        <w:ind w:left="5318" w:hanging="373"/>
      </w:pPr>
      <w:rPr>
        <w:rFonts w:hint="default"/>
      </w:rPr>
    </w:lvl>
    <w:lvl w:ilvl="6" w:tplc="FFFFFFFF">
      <w:numFmt w:val="bullet"/>
      <w:lvlText w:val="•"/>
      <w:lvlJc w:val="left"/>
      <w:pPr>
        <w:ind w:left="6065" w:hanging="373"/>
      </w:pPr>
      <w:rPr>
        <w:rFonts w:hint="default"/>
      </w:rPr>
    </w:lvl>
    <w:lvl w:ilvl="7" w:tplc="FFFFFFFF">
      <w:numFmt w:val="bullet"/>
      <w:lvlText w:val="•"/>
      <w:lvlJc w:val="left"/>
      <w:pPr>
        <w:ind w:left="6811" w:hanging="373"/>
      </w:pPr>
      <w:rPr>
        <w:rFonts w:hint="default"/>
      </w:rPr>
    </w:lvl>
    <w:lvl w:ilvl="8" w:tplc="FFFFFFFF">
      <w:numFmt w:val="bullet"/>
      <w:lvlText w:val="•"/>
      <w:lvlJc w:val="left"/>
      <w:pPr>
        <w:ind w:left="7557" w:hanging="373"/>
      </w:pPr>
      <w:rPr>
        <w:rFonts w:hint="default"/>
      </w:rPr>
    </w:lvl>
  </w:abstractNum>
  <w:num w:numId="1" w16cid:durableId="1945919220">
    <w:abstractNumId w:val="0"/>
  </w:num>
  <w:num w:numId="2" w16cid:durableId="132720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96"/>
    <w:rsid w:val="002A265D"/>
    <w:rsid w:val="00303D0B"/>
    <w:rsid w:val="00626396"/>
    <w:rsid w:val="00814B22"/>
    <w:rsid w:val="00A64B81"/>
    <w:rsid w:val="00A7452C"/>
    <w:rsid w:val="00B45FBE"/>
    <w:rsid w:val="00CB2016"/>
    <w:rsid w:val="00F0337A"/>
    <w:rsid w:val="00FC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7E589"/>
  <w15:chartTrackingRefBased/>
  <w15:docId w15:val="{FBCC4474-0639-4DDE-8869-6F2EB4DE6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ol1">
    <w:name w:val="heading 1"/>
    <w:basedOn w:val="Normal"/>
    <w:next w:val="Normal"/>
    <w:link w:val="Ttol1Car"/>
    <w:uiPriority w:val="9"/>
    <w:qFormat/>
    <w:rsid w:val="00626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626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62639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626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62639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626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626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626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626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626396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ES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6263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626396"/>
    <w:rPr>
      <w:rFonts w:eastAsiaTheme="majorEastAsia" w:cstheme="majorBidi"/>
      <w:color w:val="2E74B5" w:themeColor="accent1" w:themeShade="BF"/>
      <w:sz w:val="28"/>
      <w:szCs w:val="28"/>
      <w:lang w:val="es-ES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626396"/>
    <w:rPr>
      <w:rFonts w:eastAsiaTheme="majorEastAsia" w:cstheme="majorBidi"/>
      <w:i/>
      <w:iCs/>
      <w:color w:val="2E74B5" w:themeColor="accent1" w:themeShade="BF"/>
      <w:lang w:val="es-ES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626396"/>
    <w:rPr>
      <w:rFonts w:eastAsiaTheme="majorEastAsia" w:cstheme="majorBidi"/>
      <w:color w:val="2E74B5" w:themeColor="accent1" w:themeShade="BF"/>
      <w:lang w:val="es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626396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626396"/>
    <w:rPr>
      <w:rFonts w:eastAsiaTheme="majorEastAsia" w:cstheme="majorBidi"/>
      <w:color w:val="595959" w:themeColor="text1" w:themeTint="A6"/>
      <w:lang w:val="es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626396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626396"/>
    <w:rPr>
      <w:rFonts w:eastAsiaTheme="majorEastAsia" w:cstheme="majorBidi"/>
      <w:color w:val="272727" w:themeColor="text1" w:themeTint="D8"/>
      <w:lang w:val="es-ES"/>
    </w:rPr>
  </w:style>
  <w:style w:type="paragraph" w:styleId="Ttol">
    <w:name w:val="Title"/>
    <w:basedOn w:val="Normal"/>
    <w:next w:val="Normal"/>
    <w:link w:val="TtolCar"/>
    <w:uiPriority w:val="10"/>
    <w:qFormat/>
    <w:rsid w:val="00626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26396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ol">
    <w:name w:val="Subtitle"/>
    <w:basedOn w:val="Normal"/>
    <w:next w:val="Normal"/>
    <w:link w:val="SubttolCar"/>
    <w:uiPriority w:val="11"/>
    <w:qFormat/>
    <w:rsid w:val="00626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626396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626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626396"/>
    <w:rPr>
      <w:i/>
      <w:iCs/>
      <w:color w:val="404040" w:themeColor="text1" w:themeTint="BF"/>
      <w:lang w:val="es-ES"/>
    </w:rPr>
  </w:style>
  <w:style w:type="paragraph" w:styleId="Pargrafdellista">
    <w:name w:val="List Paragraph"/>
    <w:basedOn w:val="Normal"/>
    <w:uiPriority w:val="1"/>
    <w:qFormat/>
    <w:rsid w:val="00626396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626396"/>
    <w:rPr>
      <w:i/>
      <w:iCs/>
      <w:color w:val="2E74B5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263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626396"/>
    <w:rPr>
      <w:i/>
      <w:iCs/>
      <w:color w:val="2E74B5" w:themeColor="accent1" w:themeShade="BF"/>
      <w:lang w:val="es-ES"/>
    </w:rPr>
  </w:style>
  <w:style w:type="character" w:styleId="Refernciaintensa">
    <w:name w:val="Intense Reference"/>
    <w:basedOn w:val="Lletraperdefectedelpargraf"/>
    <w:uiPriority w:val="32"/>
    <w:qFormat/>
    <w:rsid w:val="00626396"/>
    <w:rPr>
      <w:b/>
      <w:bCs/>
      <w:smallCaps/>
      <w:color w:val="2E74B5" w:themeColor="accent1" w:themeShade="BF"/>
      <w:spacing w:val="5"/>
    </w:rPr>
  </w:style>
  <w:style w:type="paragraph" w:styleId="Textindependent">
    <w:name w:val="Body Text"/>
    <w:basedOn w:val="Normal"/>
    <w:link w:val="TextindependentCar"/>
    <w:uiPriority w:val="1"/>
    <w:qFormat/>
    <w:rsid w:val="00626396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kern w:val="0"/>
      <w:sz w:val="15"/>
      <w:szCs w:val="15"/>
      <w:lang w:val="en-US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626396"/>
    <w:rPr>
      <w:rFonts w:ascii="Open Sans" w:eastAsia="Open Sans" w:hAnsi="Open Sans" w:cs="Open Sans"/>
      <w:kern w:val="0"/>
      <w:sz w:val="15"/>
      <w:szCs w:val="15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m.secimallorca.net/segex/expediente.aspx?id=1156755" TargetMode="External"/><Relationship Id="rId18" Type="http://schemas.openxmlformats.org/officeDocument/2006/relationships/hyperlink" Target="https://cim.secimallorca.net/segex/expediente.aspx?id=1156773" TargetMode="External"/><Relationship Id="rId26" Type="http://schemas.openxmlformats.org/officeDocument/2006/relationships/hyperlink" Target="https://cim.secimallorca.net/segex/expediente.aspx?id=1156898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im.secimallorca.net/segex/expediente.aspx?id=1156776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im.secimallorca.net/segex/expediente.aspx?id=1156755" TargetMode="External"/><Relationship Id="rId17" Type="http://schemas.openxmlformats.org/officeDocument/2006/relationships/hyperlink" Target="https://cim.secimallorca.net/segex/expediente.aspx?id=1156771" TargetMode="External"/><Relationship Id="rId25" Type="http://schemas.openxmlformats.org/officeDocument/2006/relationships/hyperlink" Target="https://cim.secimallorca.net/segex/expediente.aspx?id=1156896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im.secimallorca.net/segex/expediente.aspx?id=1156771" TargetMode="External"/><Relationship Id="rId20" Type="http://schemas.openxmlformats.org/officeDocument/2006/relationships/hyperlink" Target="https://cim.secimallorca.net/segex/expediente.aspx?id=1156776" TargetMode="External"/><Relationship Id="rId29" Type="http://schemas.openxmlformats.org/officeDocument/2006/relationships/hyperlink" Target="https://cim.secimallorca.net/segex/expediente.aspx?id=115715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im.secimallorca.net/segex/expediente.aspx?id=1156751" TargetMode="External"/><Relationship Id="rId24" Type="http://schemas.openxmlformats.org/officeDocument/2006/relationships/hyperlink" Target="https://cim.secimallorca.net/segex/expediente.aspx?id=1156896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cim.secimallorca.net/segex/expediente.aspx?id=1156760" TargetMode="External"/><Relationship Id="rId23" Type="http://schemas.openxmlformats.org/officeDocument/2006/relationships/hyperlink" Target="https://cim.secimallorca.net/segex/expediente.aspx?id=1156884" TargetMode="External"/><Relationship Id="rId28" Type="http://schemas.openxmlformats.org/officeDocument/2006/relationships/hyperlink" Target="https://cim.secimallorca.net/segex/expediente.aspx?id=1157154" TargetMode="External"/><Relationship Id="rId10" Type="http://schemas.openxmlformats.org/officeDocument/2006/relationships/hyperlink" Target="https://cim.secimallorca.net/segex/expediente.aspx?id=1156751" TargetMode="External"/><Relationship Id="rId19" Type="http://schemas.openxmlformats.org/officeDocument/2006/relationships/hyperlink" Target="https://cim.secimallorca.net/segex/expediente.aspx?id=1156773" TargetMode="External"/><Relationship Id="rId31" Type="http://schemas.openxmlformats.org/officeDocument/2006/relationships/hyperlink" Target="https://cim.secimallorca.net/segex/expediente.aspx?id=115732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im.secimallorca.net/segex/expediente.aspx?id=1156732" TargetMode="External"/><Relationship Id="rId14" Type="http://schemas.openxmlformats.org/officeDocument/2006/relationships/hyperlink" Target="https://cim.secimallorca.net/segex/expediente.aspx?id=1156760" TargetMode="External"/><Relationship Id="rId22" Type="http://schemas.openxmlformats.org/officeDocument/2006/relationships/hyperlink" Target="https://cim.secimallorca.net/segex/expediente.aspx?id=1156884" TargetMode="External"/><Relationship Id="rId27" Type="http://schemas.openxmlformats.org/officeDocument/2006/relationships/hyperlink" Target="https://cim.secimallorca.net/segex/expediente.aspx?id=1156898" TargetMode="External"/><Relationship Id="rId30" Type="http://schemas.openxmlformats.org/officeDocument/2006/relationships/hyperlink" Target="https://cim.secimallorca.net/segex/expediente.aspx?id=1157326" TargetMode="External"/><Relationship Id="rId8" Type="http://schemas.openxmlformats.org/officeDocument/2006/relationships/hyperlink" Target="https://cim.secimallorca.net/segex/expediente.aspx?id=1156732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58a636-6edb-467d-bf1d-077a4ea83803">
      <Terms xmlns="http://schemas.microsoft.com/office/infopath/2007/PartnerControls"/>
    </lcf76f155ced4ddcb4097134ff3c332f>
    <TaxCatchAll xmlns="1a3d098c-22e2-44a8-a9fd-940e40c124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C100A0554E3D48A7EED7567D951EFF" ma:contentTypeVersion="12" ma:contentTypeDescription="Crear nuevo documento." ma:contentTypeScope="" ma:versionID="ded99653f4bf1c5c9aedc661bd50da6d">
  <xsd:schema xmlns:xsd="http://www.w3.org/2001/XMLSchema" xmlns:xs="http://www.w3.org/2001/XMLSchema" xmlns:p="http://schemas.microsoft.com/office/2006/metadata/properties" xmlns:ns2="0358a636-6edb-467d-bf1d-077a4ea83803" xmlns:ns3="1a3d098c-22e2-44a8-a9fd-940e40c124ce" targetNamespace="http://schemas.microsoft.com/office/2006/metadata/properties" ma:root="true" ma:fieldsID="ae79c43a774ceaf7ba85d571b6a087f6" ns2:_="" ns3:_="">
    <xsd:import namespace="0358a636-6edb-467d-bf1d-077a4ea83803"/>
    <xsd:import namespace="1a3d098c-22e2-44a8-a9fd-940e40c12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8a636-6edb-467d-bf1d-077a4ea838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c0e33da2-31f2-4a95-b38b-3304896952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d098c-22e2-44a8-a9fd-940e40c124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6e7164-36ed-4e53-a0f5-9b145679148e}" ma:internalName="TaxCatchAll" ma:showField="CatchAllData" ma:web="1a3d098c-22e2-44a8-a9fd-940e40c12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7B95D-6D4B-4B78-90B2-70C5A4FB1763}">
  <ds:schemaRefs>
    <ds:schemaRef ds:uri="http://schemas.microsoft.com/office/2006/metadata/properties"/>
    <ds:schemaRef ds:uri="http://schemas.microsoft.com/office/infopath/2007/PartnerControls"/>
    <ds:schemaRef ds:uri="0358a636-6edb-467d-bf1d-077a4ea83803"/>
    <ds:schemaRef ds:uri="1a3d098c-22e2-44a8-a9fd-940e40c124ce"/>
  </ds:schemaRefs>
</ds:datastoreItem>
</file>

<file path=customXml/itemProps2.xml><?xml version="1.0" encoding="utf-8"?>
<ds:datastoreItem xmlns:ds="http://schemas.openxmlformats.org/officeDocument/2006/customXml" ds:itemID="{D82F72BC-5032-4284-AFE3-0DA4DB44CB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0BF29-8615-4409-919D-E59D4C3B03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CIM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Maria Coll Frau</dc:creator>
  <cp:keywords/>
  <dc:description/>
  <cp:lastModifiedBy>Francisca Maria Coll Frau</cp:lastModifiedBy>
  <cp:revision>2</cp:revision>
  <dcterms:created xsi:type="dcterms:W3CDTF">2024-11-12T06:52:00Z</dcterms:created>
  <dcterms:modified xsi:type="dcterms:W3CDTF">2024-11-12T07:12:00Z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0x010100D9C100A0554E3D48A7EED7567D951EFF</vt:lpwstr>
  </property>
  <property fmtid="{D5CDD505-2E9C-101B-9397-08002B2CF9AE}" pid="3" name="MediaServiceImageTags">
    <vt:lpwstr/>
  </property>
</Properties>
</file>